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righ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ДРЕВНОСТЬ НА УРОКЕ ЛИТЕРАТУРЫ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М</w:t>
      </w:r>
      <w:r>
        <w:rPr>
          <w:b w:val="1"/>
          <w:bCs w:val="1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b w:val="1"/>
          <w:bCs w:val="1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ЛОМОНОСОВ</w:t>
      </w:r>
      <w:r>
        <w:rPr>
          <w:b w:val="0"/>
          <w:b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Я знак бессмертия себе воздвигнул…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Важной особенностью стихотворений Ломоносова является то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что их текст требует глубокого продумывания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Это вызвано прежде всего отдалённостью наших эпох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Но в этом скрывается и привлекательная сила его поэзии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она распахивает перед нами дверь в мир наших предков трёхсотлетней давности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Но чтобы осмысленно воспринять стихотворение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которое будем изучать сегодня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нам потребуется окунуться в более древние исторические времена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И это потребует от нас ещё большего напряжения духовных усилий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8"/>
          <w:szCs w:val="28"/>
          <w:rtl w:val="0"/>
          <w:lang w:val="en-US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Однако для растущего человечка такое занятие не только увлекательно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но и необходимо для формирования его человеческой личности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Переходим к стихотворению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Оно не имеет заглавия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Поэтому его первая строка выступает в качестве его заголовка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sz w:val="28"/>
          <w:szCs w:val="28"/>
          <w:rtl w:val="0"/>
          <w:lang w:val="ru-RU"/>
          <w14:textFill>
            <w14:solidFill>
              <w14:srgbClr w14:val="9D0039"/>
            </w14:solidFill>
          </w14:textFill>
        </w:rPr>
        <w:t>Я знак бессмертия себе воздвигнул…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С неё и начнём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Внимательно присмотримся к фразе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Бессмертие ли себе “воздвигнул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автор этого утверждения</w:t>
      </w:r>
      <w:r>
        <w:rPr>
          <w:outline w:val="0"/>
          <w:color w:val="545454"/>
          <w:sz w:val="28"/>
          <w:szCs w:val="28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sz w:val="28"/>
          <w:szCs w:val="28"/>
          <w:rtl w:val="0"/>
          <w:lang w:val="en-US"/>
          <w14:textFill>
            <w14:solidFill>
              <w14:srgbClr w14:val="555555"/>
            </w14:solidFill>
          </w14:textFill>
        </w:rPr>
        <w:t>— Нет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лишь только “знак бессмертия”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Как это понимать</w:t>
      </w:r>
      <w:r>
        <w:rPr>
          <w:outline w:val="0"/>
          <w:color w:val="545454"/>
          <w:sz w:val="28"/>
          <w:szCs w:val="28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— Он “воздвигнул” лишь то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будет 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напоминать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 о нём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будет заставлять потомков 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вспоминать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 его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И очень долго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Вот таково мнение о себе у автора этих слов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И это не самохвальство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И не о Ломоносове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Перед нами перевод стихотворения древнеримского поэта Горáция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Прочтём его первые восемь строчек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- 2 -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482600</wp:posOffset>
            </wp:positionV>
            <wp:extent cx="1223217" cy="95091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217" cy="950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1"/>
          <w:bCs w:val="1"/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1"/>
          <w:bCs w:val="1"/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1"/>
          <w:bCs w:val="1"/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sz w:val="28"/>
          <w:szCs w:val="28"/>
          <w:rtl w:val="0"/>
          <w:lang w:val="ru-RU"/>
          <w14:textFill>
            <w14:solidFill>
              <w14:srgbClr w14:val="9D0039"/>
            </w14:solidFill>
          </w14:textFill>
        </w:rPr>
        <w:t>Я знак бессмертия себе воздвигнул</w:t>
      </w:r>
      <w:r>
        <w:rPr>
          <w:b w:val="0"/>
          <w:b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8"/>
          <w:szCs w:val="28"/>
          <w:rtl w:val="0"/>
          <w:lang w:val="ru-RU"/>
          <w14:textFill>
            <w14:solidFill>
              <w14:srgbClr w14:val="9D0039"/>
            </w14:solidFill>
          </w14:textFill>
        </w:rPr>
        <w:t>Превыше пирамид и крепче меди</w:t>
      </w:r>
      <w:r>
        <w:rPr>
          <w:b w:val="1"/>
          <w:bCs w:val="1"/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8"/>
          <w:szCs w:val="28"/>
          <w:rtl w:val="0"/>
          <w:lang w:val="ru-RU"/>
          <w14:textFill>
            <w14:solidFill>
              <w14:srgbClr w14:val="9D0039"/>
            </w14:solidFill>
          </w14:textFill>
        </w:rPr>
        <w:t>Что бурный аквилóн сотреть не может</w:t>
      </w:r>
      <w:r>
        <w:rPr>
          <w:b w:val="1"/>
          <w:bCs w:val="1"/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8"/>
          <w:szCs w:val="28"/>
          <w:rtl w:val="0"/>
          <w:lang w:val="ru-RU"/>
          <w14:textFill>
            <w14:solidFill>
              <w14:srgbClr w14:val="9D0039"/>
            </w14:solidFill>
          </w14:textFill>
        </w:rPr>
        <w:t>Ни множество веков</w:t>
      </w:r>
      <w:r>
        <w:rPr>
          <w:b w:val="1"/>
          <w:bCs w:val="1"/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8"/>
          <w:szCs w:val="28"/>
          <w:rtl w:val="0"/>
          <w:lang w:val="ru-RU"/>
          <w14:textFill>
            <w14:solidFill>
              <w14:srgbClr w14:val="9D0039"/>
            </w14:solidFill>
          </w14:textFill>
        </w:rPr>
        <w:t>ни едка древность</w:t>
      </w:r>
      <w:r>
        <w:rPr>
          <w:b w:val="1"/>
          <w:bCs w:val="1"/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  <w:t>Не вовсе я умру</w:t>
      </w:r>
      <w:r>
        <w:rPr>
          <w:b w:val="1"/>
          <w:bCs w:val="1"/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  <w:t xml:space="preserve">; </w:t>
      </w:r>
      <w:r>
        <w:rPr>
          <w:b w:val="1"/>
          <w:bCs w:val="1"/>
          <w:outline w:val="0"/>
          <w:color w:val="9d0039"/>
          <w:sz w:val="28"/>
          <w:szCs w:val="28"/>
          <w:rtl w:val="0"/>
          <w:lang w:val="ru-RU"/>
          <w14:textFill>
            <w14:solidFill>
              <w14:srgbClr w14:val="9D0039"/>
            </w14:solidFill>
          </w14:textFill>
        </w:rPr>
        <w:t>но смерть оставит</w:t>
      </w:r>
      <w:r>
        <w:rPr>
          <w:b w:val="0"/>
          <w:b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  <w:t>Велику часть мою</w:t>
      </w:r>
      <w:r>
        <w:rPr>
          <w:b w:val="1"/>
          <w:bCs w:val="1"/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8"/>
          <w:szCs w:val="28"/>
          <w:rtl w:val="0"/>
          <w:lang w:val="ru-RU"/>
          <w14:textFill>
            <w14:solidFill>
              <w14:srgbClr w14:val="9D0039"/>
            </w14:solidFill>
          </w14:textFill>
        </w:rPr>
        <w:t>как жизнь скончаю</w:t>
      </w:r>
      <w:r>
        <w:rPr>
          <w:b w:val="1"/>
          <w:bCs w:val="1"/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8"/>
          <w:szCs w:val="28"/>
          <w:rtl w:val="0"/>
          <w:lang w:val="ru-RU"/>
          <w14:textFill>
            <w14:solidFill>
              <w14:srgbClr w14:val="9D0039"/>
            </w14:solidFill>
          </w14:textFill>
        </w:rPr>
        <w:t>Я буду возрастать повсюду славой</w:t>
      </w:r>
      <w:r>
        <w:rPr>
          <w:b w:val="1"/>
          <w:bCs w:val="1"/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8"/>
          <w:szCs w:val="28"/>
          <w:rtl w:val="0"/>
          <w:lang w:val="ru-RU"/>
          <w14:textFill>
            <w14:solidFill>
              <w14:srgbClr w14:val="9D0039"/>
            </w14:solidFill>
          </w14:textFill>
        </w:rPr>
        <w:t>Пока великий Рим владеет светом</w:t>
      </w:r>
      <w:r>
        <w:rPr>
          <w:b w:val="1"/>
          <w:bCs w:val="1"/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А теперь внимание к тексту этого отрывка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Вместо наречия </w:t>
      </w:r>
      <w:r>
        <w:rPr>
          <w:i w:val="1"/>
          <w:iCs w:val="1"/>
          <w:outline w:val="0"/>
          <w:color w:val="0000ff"/>
          <w:sz w:val="28"/>
          <w:szCs w:val="28"/>
          <w:rtl w:val="0"/>
          <w:lang w:val="ru-RU"/>
          <w14:textFill>
            <w14:solidFill>
              <w14:srgbClr w14:val="0000FF"/>
            </w14:solidFill>
          </w14:textFill>
        </w:rPr>
        <w:t>превыше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 Ломоносов мог сказать “выше”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Например так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*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Я знак бессмертия себе воздвигнул</w:t>
      </w:r>
      <w:r>
        <w:rPr>
          <w:i w:val="1"/>
          <w:iCs w:val="1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Что выше пирамид и крепче меди…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Есть ли разница в значении наречий “выше” и “превыше”</w:t>
      </w:r>
      <w:r>
        <w:rPr>
          <w:outline w:val="0"/>
          <w:color w:val="545454"/>
          <w:sz w:val="28"/>
          <w:szCs w:val="28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Превыше значит “намного выше”</w:t>
      </w:r>
      <w:r>
        <w:rPr>
          <w:i w:val="1"/>
          <w:iCs w:val="1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“гораздо выше”</w:t>
      </w:r>
      <w:r>
        <w:rPr>
          <w:i w:val="1"/>
          <w:iCs w:val="1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Какой “знак бессмертия” воздвигнул себе Гораций</w:t>
      </w:r>
      <w:r>
        <w:rPr>
          <w:outline w:val="0"/>
          <w:color w:val="545454"/>
          <w:sz w:val="28"/>
          <w:szCs w:val="28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sz w:val="28"/>
          <w:szCs w:val="28"/>
          <w:rtl w:val="0"/>
          <w:lang w:val="en-US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Может ли его сотреть бурный аквилон</w:t>
      </w:r>
      <w:r>
        <w:rPr>
          <w:outline w:val="0"/>
          <w:color w:val="545454"/>
          <w:sz w:val="28"/>
          <w:szCs w:val="28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А множество веков может сотреть</w:t>
      </w:r>
      <w:r>
        <w:rPr>
          <w:outline w:val="0"/>
          <w:color w:val="545454"/>
          <w:sz w:val="28"/>
          <w:szCs w:val="28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А едка древность</w:t>
      </w:r>
      <w:r>
        <w:rPr>
          <w:outline w:val="0"/>
          <w:color w:val="545454"/>
          <w:sz w:val="28"/>
          <w:szCs w:val="28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Знак бессмертия не могут сотреть ни бурный аквилон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ни множество веков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ни едка древность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sz w:val="28"/>
          <w:szCs w:val="28"/>
          <w:rtl w:val="0"/>
          <w14:textFill>
            <w14:solidFill>
              <w14:srgbClr w14:val="0000FF"/>
            </w14:solidFill>
          </w14:textFill>
        </w:rPr>
        <w:t>Едка</w:t>
      </w:r>
      <w:r>
        <w:rPr>
          <w:outline w:val="0"/>
          <w:color w:val="545454"/>
          <w:sz w:val="28"/>
          <w:szCs w:val="28"/>
          <w:rtl w:val="0"/>
          <w:lang w:val="en-US"/>
          <w14:textFill>
            <w14:solidFill>
              <w14:srgbClr w14:val="555555"/>
            </w14:solidFill>
          </w14:textFill>
        </w:rPr>
        <w:t xml:space="preserve"> — краткая форма прилагательного </w:t>
      </w:r>
      <w:r>
        <w:rPr>
          <w:outline w:val="0"/>
          <w:color w:val="0000ff"/>
          <w:sz w:val="28"/>
          <w:szCs w:val="28"/>
          <w:rtl w:val="0"/>
          <w:lang w:val="ru-RU"/>
          <w14:textFill>
            <w14:solidFill>
              <w14:srgbClr w14:val="0000FF"/>
            </w14:solidFill>
          </w14:textFill>
        </w:rPr>
        <w:t>едкая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“разъедающая”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“разрушающая”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- 3 -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Узнали ли вы глагол </w:t>
      </w:r>
      <w:r>
        <w:rPr>
          <w:b w:val="1"/>
          <w:bCs w:val="1"/>
          <w:outline w:val="0"/>
          <w:color w:val="0000ff"/>
          <w:sz w:val="28"/>
          <w:szCs w:val="28"/>
          <w:rtl w:val="0"/>
          <w:lang w:val="ru-RU"/>
          <w14:textFill>
            <w14:solidFill>
              <w14:srgbClr w14:val="0000FF"/>
            </w14:solidFill>
          </w14:textFill>
        </w:rPr>
        <w:t>сотрéть</w:t>
      </w:r>
      <w:r>
        <w:rPr>
          <w:outline w:val="0"/>
          <w:color w:val="545454"/>
          <w:sz w:val="28"/>
          <w:szCs w:val="28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Не приходят ли вам на ум формы </w:t>
      </w:r>
      <w:r>
        <w:rPr>
          <w:i w:val="1"/>
          <w:iCs w:val="1"/>
          <w:outline w:val="0"/>
          <w:color w:val="0000ff"/>
          <w:sz w:val="28"/>
          <w:szCs w:val="28"/>
          <w:rtl w:val="0"/>
          <w14:textFill>
            <w14:solidFill>
              <w14:srgbClr w14:val="0000FF"/>
            </w14:solidFill>
          </w14:textFill>
        </w:rPr>
        <w:t>сотру</w:t>
      </w:r>
      <w:r>
        <w:rPr>
          <w:i w:val="1"/>
          <w:iCs w:val="1"/>
          <w:outline w:val="0"/>
          <w:color w:val="0000ff"/>
          <w:sz w:val="28"/>
          <w:szCs w:val="28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8"/>
          <w:szCs w:val="28"/>
          <w:rtl w:val="0"/>
          <w:lang w:val="ru-RU"/>
          <w14:textFill>
            <w14:solidFill>
              <w14:srgbClr w14:val="0000FF"/>
            </w14:solidFill>
          </w14:textFill>
        </w:rPr>
        <w:t>сотрёшь</w:t>
      </w:r>
      <w:r>
        <w:rPr>
          <w:i w:val="1"/>
          <w:iCs w:val="1"/>
          <w:outline w:val="0"/>
          <w:color w:val="0000ff"/>
          <w:sz w:val="28"/>
          <w:szCs w:val="28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8"/>
          <w:szCs w:val="28"/>
          <w:rtl w:val="0"/>
          <w:lang w:val="ru-RU"/>
          <w14:textFill>
            <w14:solidFill>
              <w14:srgbClr w14:val="0000FF"/>
            </w14:solidFill>
          </w14:textFill>
        </w:rPr>
        <w:t>сотрём</w:t>
      </w:r>
      <w:r>
        <w:rPr>
          <w:outline w:val="0"/>
          <w:color w:val="545454"/>
          <w:sz w:val="28"/>
          <w:szCs w:val="28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b w:val="1"/>
          <w:bCs w:val="1"/>
          <w:outline w:val="0"/>
          <w:color w:val="0000ff"/>
          <w:sz w:val="28"/>
          <w:szCs w:val="28"/>
          <w:rtl w:val="0"/>
          <w:lang w:val="ru-RU"/>
          <w14:textFill>
            <w14:solidFill>
              <w14:srgbClr w14:val="0000FF"/>
            </w14:solidFill>
          </w14:textFill>
        </w:rPr>
        <w:t>воздвигáть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 в прошедшем времени имеет две формы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что сделал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—  </w:t>
      </w:r>
      <w:r>
        <w:rPr>
          <w:i w:val="1"/>
          <w:iCs w:val="1"/>
          <w:outline w:val="0"/>
          <w:color w:val="0000ff"/>
          <w:sz w:val="28"/>
          <w:szCs w:val="28"/>
          <w:rtl w:val="0"/>
          <w14:textFill>
            <w14:solidFill>
              <w14:srgbClr w14:val="0000FF"/>
            </w14:solidFill>
          </w14:textFill>
        </w:rPr>
        <w:t>воздви́г</w:t>
      </w:r>
      <w:r>
        <w:rPr>
          <w:i w:val="1"/>
          <w:iCs w:val="1"/>
          <w:outline w:val="0"/>
          <w:color w:val="0000ff"/>
          <w:sz w:val="28"/>
          <w:szCs w:val="28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8"/>
          <w:szCs w:val="28"/>
          <w:rtl w:val="0"/>
          <w14:textFill>
            <w14:solidFill>
              <w14:srgbClr w14:val="0000FF"/>
            </w14:solidFill>
          </w14:textFill>
        </w:rPr>
        <w:t>воздви́гнул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В наше время чаще употребляется первая из них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sz w:val="28"/>
          <w:szCs w:val="28"/>
          <w:rtl w:val="0"/>
          <w:lang w:val="ru-RU"/>
          <w14:textFill>
            <w14:solidFill>
              <w14:srgbClr w14:val="0000FF"/>
            </w14:solidFill>
          </w14:textFill>
        </w:rPr>
        <w:t>воздвиг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sz w:val="28"/>
          <w:szCs w:val="28"/>
          <w:rtl w:val="0"/>
          <w:lang w:val="es-ES_tradnl"/>
          <w14:textFill>
            <w14:solidFill>
              <w14:srgbClr w14:val="0000FF"/>
            </w14:solidFill>
          </w14:textFill>
        </w:rPr>
        <w:t>Аквилóн</w:t>
      </w:r>
      <w:r>
        <w:rPr>
          <w:outline w:val="0"/>
          <w:color w:val="545454"/>
          <w:sz w:val="28"/>
          <w:szCs w:val="28"/>
          <w:rtl w:val="0"/>
          <w:lang w:val="en-US"/>
          <w14:textFill>
            <w14:solidFill>
              <w14:srgbClr w14:val="555555"/>
            </w14:solidFill>
          </w14:textFill>
        </w:rPr>
        <w:t xml:space="preserve"> — название северного ветра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Он приносит с с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обой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 похолодание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может иметь большую скорость и сильные порывы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достигающие иногда большой разрушительной силы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e005b"/>
          <w:sz w:val="28"/>
          <w:szCs w:val="28"/>
          <w:rtl w:val="0"/>
          <w:lang w:val="ru-RU"/>
          <w14:textFill>
            <w14:solidFill>
              <w14:srgbClr w14:val="9E005C"/>
            </w14:solidFill>
          </w14:textFill>
        </w:rPr>
        <w:t>Я буду возрастать повсюду славой</w:t>
      </w:r>
      <w:r>
        <w:rPr>
          <w:b w:val="1"/>
          <w:bCs w:val="1"/>
          <w:outline w:val="0"/>
          <w:color w:val="9e005b"/>
          <w:sz w:val="28"/>
          <w:szCs w:val="28"/>
          <w:rtl w:val="0"/>
          <w14:textFill>
            <w14:solidFill>
              <w14:srgbClr w14:val="9E005C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e005b"/>
          <w:sz w:val="28"/>
          <w:szCs w:val="28"/>
          <w:rtl w:val="0"/>
          <w:lang w:val="ru-RU"/>
          <w14:textFill>
            <w14:solidFill>
              <w14:srgbClr w14:val="9E005C"/>
            </w14:solidFill>
          </w14:textFill>
        </w:rPr>
        <w:t>Пока великий Рим владеет светом</w:t>
      </w:r>
      <w:r>
        <w:rPr>
          <w:b w:val="1"/>
          <w:bCs w:val="1"/>
          <w:outline w:val="0"/>
          <w:color w:val="9e005b"/>
          <w:sz w:val="28"/>
          <w:szCs w:val="28"/>
          <w:rtl w:val="0"/>
          <w14:textFill>
            <w14:solidFill>
              <w14:srgbClr w14:val="9E005C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outline w:val="0"/>
          <w:color w:val="9e005b"/>
          <w:sz w:val="28"/>
          <w:szCs w:val="28"/>
          <w:rtl w:val="0"/>
          <w14:textFill>
            <w14:solidFill>
              <w14:srgbClr w14:val="9E005C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Когда Гораций сочинял эти строки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— а это был первый век до нашей эры — Рим не только “владел светом”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но и стремительно расширял свои владения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Но вот прошло более полторы тысячи лет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как </w:t>
      </w:r>
      <w:r>
        <w:rPr>
          <w:outline w:val="0"/>
          <w:color w:val="0000ff"/>
          <w:sz w:val="28"/>
          <w:szCs w:val="28"/>
          <w:rtl w:val="0"/>
          <w:lang w:val="ru-RU"/>
          <w14:textFill>
            <w14:solidFill>
              <w14:srgbClr w14:val="0000FF"/>
            </w14:solidFill>
          </w14:textFill>
        </w:rPr>
        <w:t>Великий Рим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 уже не великий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а стихи Горация до сих пор и читают и переводят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Очень сильно недооценил поэт жизненность своих творений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Так что подозревать его в “самохвальстве” нет оснований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404095</wp:posOffset>
            </wp:positionV>
            <wp:extent cx="1909609" cy="9548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3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609" cy="9548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А теперь немножко о самóм поэте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Квинт Гораций Флакк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 — это его полное имя — родился в 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65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году до новой эры в семье бывшего раба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отпущенного на волю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Его </w:t>
      </w:r>
      <w:r>
        <w:rPr>
          <w:b w:val="1"/>
          <w:bCs w:val="1"/>
          <w:outline w:val="0"/>
          <w:color w:val="0000ff"/>
          <w:sz w:val="28"/>
          <w:szCs w:val="28"/>
          <w:rtl w:val="0"/>
          <w14:textFill>
            <w14:solidFill>
              <w14:srgbClr w14:val="0000FF"/>
            </w14:solidFill>
          </w14:textFill>
        </w:rPr>
        <w:t>отечеством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 был благодатный край на юге Италии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в котором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 быстрыми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струями шумит полноводная река </w:t>
      </w:r>
      <w:r>
        <w:rPr>
          <w:b w:val="1"/>
          <w:bCs w:val="1"/>
          <w:outline w:val="0"/>
          <w:color w:val="0000ff"/>
          <w:sz w:val="28"/>
          <w:szCs w:val="28"/>
          <w:rtl w:val="0"/>
          <w14:textFill>
            <w14:solidFill>
              <w14:srgbClr w14:val="0000FF"/>
            </w14:solidFill>
          </w14:textFill>
        </w:rPr>
        <w:t>Áвфид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а в незапамятные времена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когда Рим ещё не был великим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царствовал в простом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, "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не великом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народе </w:t>
      </w:r>
      <w:r>
        <w:rPr>
          <w:b w:val="1"/>
          <w:bCs w:val="1"/>
          <w:outline w:val="0"/>
          <w:color w:val="0000ff"/>
          <w:sz w:val="28"/>
          <w:szCs w:val="28"/>
          <w:rtl w:val="0"/>
          <w14:textFill>
            <w14:solidFill>
              <w14:srgbClr w14:val="0000FF"/>
            </w14:solidFill>
          </w14:textFill>
        </w:rPr>
        <w:t>Дáвнус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то ли 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en-US"/>
          <w14:textFill>
            <w14:solidFill>
              <w14:srgbClr w14:val="555555"/>
            </w14:solidFill>
          </w14:textFill>
        </w:rPr>
        <w:t>- 4 -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вымышленный царь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то ли не вымышленный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ко времени рождения Горация уже нельзя было в этом разобраться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314960</wp:posOffset>
            </wp:positionV>
            <wp:extent cx="1666678" cy="110776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 7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678" cy="11077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Бывший раб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получив свободу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остался неутомимым тружеником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Но теперь все его усилия направлены на то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чтобы дать сыну хорошее образование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Когда будущий поэт был ещё ребёнком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его отец оставил спокойную жизнь в провинции и переехал в Рим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чтобы его сын получил так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ую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 столичн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ую подготовку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котор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ая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по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могл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а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 бы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ему 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ой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ти в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знат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ные круги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 общества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Гораций прошёл через все ступени образования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обычного у итальянской знати того времени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от первоначального обучения в Риме до академии в Афи́нах — столице Греции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где он занимался греческой литературой и философией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В Афинах Гораций так хорошо овладел греческим языком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что даже писал на нём стихи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Родным языком Горация был латинский и писал он стихи на латинском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но с самого начала творческого пути брал за образец </w:t>
      </w:r>
      <w:r>
        <w:rPr>
          <w:b w:val="1"/>
          <w:bCs w:val="1"/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древнегреческую классику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Вот как обо всём этом рассказывает Гораций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sz w:val="28"/>
          <w:szCs w:val="28"/>
          <w:rtl w:val="0"/>
          <w:lang w:val="ru-RU"/>
          <w14:textFill>
            <w14:solidFill>
              <w14:srgbClr w14:val="9D0039"/>
            </w14:solidFill>
          </w14:textFill>
        </w:rPr>
        <w:t>Где быстрыми шумит струями Áвфид</w:t>
      </w:r>
      <w:r>
        <w:rPr>
          <w:b w:val="1"/>
          <w:bCs w:val="1"/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8"/>
          <w:szCs w:val="28"/>
          <w:rtl w:val="0"/>
          <w:lang w:val="ru-RU"/>
          <w14:textFill>
            <w14:solidFill>
              <w14:srgbClr w14:val="9D0039"/>
            </w14:solidFill>
          </w14:textFill>
        </w:rPr>
        <w:t>Где Дáвнус царствовал в простом народе</w:t>
      </w:r>
      <w:r>
        <w:rPr>
          <w:b w:val="1"/>
          <w:bCs w:val="1"/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8"/>
          <w:szCs w:val="28"/>
          <w:rtl w:val="0"/>
          <w:lang w:val="ru-RU"/>
          <w14:textFill>
            <w14:solidFill>
              <w14:srgbClr w14:val="9D0039"/>
            </w14:solidFill>
          </w14:textFill>
        </w:rPr>
        <w:t>Отечество моё молчать не будет</w:t>
      </w:r>
      <w:r>
        <w:rPr>
          <w:b w:val="1"/>
          <w:bCs w:val="1"/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8"/>
          <w:szCs w:val="28"/>
          <w:rtl w:val="0"/>
          <w:lang w:val="ru-RU"/>
          <w14:textFill>
            <w14:solidFill>
              <w14:srgbClr w14:val="9D0039"/>
            </w14:solidFill>
          </w14:textFill>
        </w:rPr>
        <w:t>Что мне беззнатный род препятством нé был</w:t>
      </w:r>
      <w:r>
        <w:rPr>
          <w:b w:val="1"/>
          <w:bCs w:val="1"/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8"/>
          <w:szCs w:val="28"/>
          <w:rtl w:val="0"/>
          <w:lang w:val="ru-RU"/>
          <w14:textFill>
            <w14:solidFill>
              <w14:srgbClr w14:val="9D0039"/>
            </w14:solidFill>
          </w14:textFill>
        </w:rPr>
        <w:t>Чтоб внесть в Италию стихи эóльски</w:t>
      </w:r>
      <w:r>
        <w:rPr>
          <w:b w:val="0"/>
          <w:b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  <w:t>И первому звенеть Алцéйской лирой</w:t>
      </w:r>
      <w:r>
        <w:rPr>
          <w:b w:val="1"/>
          <w:bCs w:val="1"/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- 5 -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Вникаем в текст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Поэту достаточно дать картину родного ему края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чтобы показать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что его отечеством является Италия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e005b"/>
          <w:sz w:val="28"/>
          <w:szCs w:val="28"/>
          <w:rtl w:val="0"/>
          <w:lang w:val="ru-RU"/>
          <w14:textFill>
            <w14:solidFill>
              <w14:srgbClr w14:val="9E005C"/>
            </w14:solidFill>
          </w14:textFill>
        </w:rPr>
        <w:t>Где быстрыми шумит струями Áвфид</w:t>
      </w:r>
      <w:r>
        <w:rPr>
          <w:i w:val="1"/>
          <w:iCs w:val="1"/>
          <w:outline w:val="0"/>
          <w:color w:val="9e005b"/>
          <w:sz w:val="28"/>
          <w:szCs w:val="28"/>
          <w:rtl w:val="0"/>
          <w14:textFill>
            <w14:solidFill>
              <w14:srgbClr w14:val="9E005C"/>
            </w14:solidFill>
          </w14:textFill>
        </w:rPr>
        <w:t>,</w:t>
      </w:r>
      <w:r>
        <w:rPr>
          <w:i w:val="0"/>
          <w:i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e005b"/>
          <w:sz w:val="28"/>
          <w:szCs w:val="28"/>
          <w:rtl w:val="0"/>
          <w:lang w:val="ru-RU"/>
          <w14:textFill>
            <w14:solidFill>
              <w14:srgbClr w14:val="9E005C"/>
            </w14:solidFill>
          </w14:textFill>
        </w:rPr>
        <w:t>Где Дáвнус царствовал в простом народе</w:t>
      </w:r>
      <w:r>
        <w:rPr>
          <w:i w:val="1"/>
          <w:iCs w:val="1"/>
          <w:outline w:val="0"/>
          <w:color w:val="9e005b"/>
          <w:sz w:val="28"/>
          <w:szCs w:val="28"/>
          <w:rtl w:val="0"/>
          <w14:textFill>
            <w14:solidFill>
              <w14:srgbClr w14:val="9E005C"/>
            </w14:solidFill>
          </w14:textFill>
        </w:rPr>
        <w:t>,</w:t>
      </w:r>
      <w:r>
        <w:rPr>
          <w:i w:val="0"/>
          <w:i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e005b"/>
          <w:sz w:val="28"/>
          <w:szCs w:val="28"/>
          <w:rtl w:val="0"/>
          <w:lang w:val="ru-RU"/>
          <w14:textFill>
            <w14:solidFill>
              <w14:srgbClr w14:val="9E005C"/>
            </w14:solidFill>
          </w14:textFill>
        </w:rPr>
        <w:t>Отечество моё…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О чем оно “молчать не будет”</w:t>
      </w:r>
      <w:r>
        <w:rPr>
          <w:i w:val="0"/>
          <w:iCs w:val="0"/>
          <w:outline w:val="0"/>
          <w:color w:val="545454"/>
          <w:sz w:val="28"/>
          <w:szCs w:val="28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i w:val="0"/>
          <w:iCs w:val="0"/>
          <w:outline w:val="0"/>
          <w:color w:val="545454"/>
          <w:sz w:val="28"/>
          <w:szCs w:val="28"/>
          <w:rtl w:val="0"/>
          <w:lang w:val="en-US"/>
          <w14:textFill>
            <w14:solidFill>
              <w14:srgbClr w14:val="555555"/>
            </w14:solidFill>
          </w14:textFill>
        </w:rPr>
        <w:t xml:space="preserve">— </w:t>
      </w:r>
      <w:r>
        <w:rPr>
          <w:i w:val="1"/>
          <w:iCs w:val="1"/>
          <w:outline w:val="0"/>
          <w:color w:val="9d0039"/>
          <w:sz w:val="28"/>
          <w:szCs w:val="28"/>
          <w:rtl w:val="0"/>
          <w:lang w:val="ru-RU"/>
          <w14:textFill>
            <w14:solidFill>
              <w14:srgbClr w14:val="9D0039"/>
            </w14:solidFill>
          </w14:textFill>
        </w:rPr>
        <w:t>Что мне беззнатный род препятством нé был…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Чему не был “препя́тством”</w:t>
      </w:r>
      <w:r>
        <w:rPr>
          <w:i w:val="0"/>
          <w:iCs w:val="0"/>
          <w:outline w:val="0"/>
          <w:color w:val="545454"/>
          <w:sz w:val="28"/>
          <w:szCs w:val="28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i w:val="0"/>
          <w:iCs w:val="0"/>
          <w:outline w:val="0"/>
          <w:color w:val="545454"/>
          <w:sz w:val="28"/>
          <w:szCs w:val="28"/>
          <w:rtl w:val="0"/>
          <w:lang w:val="en-US"/>
          <w14:textFill>
            <w14:solidFill>
              <w14:srgbClr w14:val="555555"/>
            </w14:solidFill>
          </w14:textFill>
        </w:rPr>
        <w:t xml:space="preserve">— </w:t>
      </w:r>
      <w:r>
        <w:rPr>
          <w:i w:val="1"/>
          <w:iCs w:val="1"/>
          <w:outline w:val="0"/>
          <w:color w:val="9d0039"/>
          <w:sz w:val="28"/>
          <w:szCs w:val="28"/>
          <w:rtl w:val="0"/>
          <w:lang w:val="ru-RU"/>
          <w14:textFill>
            <w14:solidFill>
              <w14:srgbClr w14:val="9D0039"/>
            </w14:solidFill>
          </w14:textFill>
        </w:rPr>
        <w:t>Чтоб внесть в Италию стихи эóльски и первому звенеть Алцéйской лирой</w:t>
      </w:r>
      <w:r>
        <w:rPr>
          <w:i w:val="1"/>
          <w:iCs w:val="1"/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П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роясним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 сказанное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sz w:val="28"/>
          <w:szCs w:val="28"/>
          <w:rtl w:val="0"/>
          <w:lang w:val="ru-RU"/>
          <w14:textFill>
            <w14:solidFill>
              <w14:srgbClr w14:val="0000FF"/>
            </w14:solidFill>
          </w14:textFill>
        </w:rPr>
        <w:t>Внесть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 — правильнее было бы сказать </w:t>
      </w:r>
      <w:r>
        <w:rPr>
          <w:outline w:val="0"/>
          <w:color w:val="0000ff"/>
          <w:sz w:val="28"/>
          <w:szCs w:val="28"/>
          <w:rtl w:val="0"/>
          <w14:textFill>
            <w14:solidFill>
              <w14:srgbClr w14:val="0000FF"/>
            </w14:solidFill>
          </w14:textFill>
        </w:rPr>
        <w:t>внести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sz w:val="28"/>
          <w:szCs w:val="28"/>
          <w:rtl w:val="0"/>
          <w:lang w:val="ru-RU"/>
          <w14:textFill>
            <w14:solidFill>
              <w14:srgbClr w14:val="0000FF"/>
            </w14:solidFill>
          </w14:textFill>
        </w:rPr>
        <w:t>Эóльски</w:t>
      </w:r>
      <w:r>
        <w:rPr>
          <w:outline w:val="0"/>
          <w:color w:val="545454"/>
          <w:sz w:val="28"/>
          <w:szCs w:val="28"/>
          <w:rtl w:val="0"/>
          <w:lang w:val="en-US"/>
          <w14:textFill>
            <w14:solidFill>
              <w14:srgbClr w14:val="555555"/>
            </w14:solidFill>
          </w14:textFill>
        </w:rPr>
        <w:t xml:space="preserve"> — прилагательное “</w:t>
      </w:r>
      <w:r>
        <w:rPr>
          <w:outline w:val="0"/>
          <w:color w:val="0000ff"/>
          <w:sz w:val="28"/>
          <w:szCs w:val="28"/>
          <w:rtl w:val="0"/>
          <w:lang w:val="ru-RU"/>
          <w14:textFill>
            <w14:solidFill>
              <w14:srgbClr w14:val="0000FF"/>
            </w14:solidFill>
          </w14:textFill>
        </w:rPr>
        <w:t>эольские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” в усечённой форме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ff"/>
          <w:sz w:val="28"/>
          <w:szCs w:val="28"/>
          <w:rtl w:val="0"/>
          <w:lang w:val="ru-RU"/>
          <w14:textFill>
            <w14:solidFill>
              <w14:srgbClr w14:val="0000FF"/>
            </w14:solidFill>
          </w14:textFill>
        </w:rPr>
        <w:t>Эоли́йцы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 — одно из племён древнегреческого народа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sz w:val="28"/>
          <w:szCs w:val="28"/>
          <w:rtl w:val="0"/>
          <w:lang w:val="ru-RU"/>
          <w14:textFill>
            <w14:solidFill>
              <w14:srgbClr w14:val="0000FF"/>
            </w14:solidFill>
          </w14:textFill>
        </w:rPr>
        <w:t>Стихи эольски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— стихи эольских поэтов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Э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олий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цы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 внесли з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начи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т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ель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ный вклад в развитие греческой поэзии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Здесь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Гораций напоминает о том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что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он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внёс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 в итальянскую поэзию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иольские 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правил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а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 стихосложения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что ему принадлежит “праведная заслуга”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 в этом деле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Эол</w:t>
      </w:r>
      <w:r>
        <w:rPr>
          <w:b w:val="1"/>
          <w:bCs w:val="1"/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ь</w:t>
      </w:r>
      <w:r>
        <w:rPr>
          <w:b w:val="1"/>
          <w:bCs w:val="1"/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скую лирику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 он называет </w:t>
      </w:r>
      <w:r>
        <w:rPr>
          <w:b w:val="1"/>
          <w:bCs w:val="1"/>
          <w:i w:val="1"/>
          <w:iCs w:val="1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алцейской лирой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то есть именем поэта Алкея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Алк</w:t>
      </w:r>
      <w:r>
        <w:rPr>
          <w:outline w:val="0"/>
          <w:color w:val="545454"/>
          <w:sz w:val="28"/>
          <w:szCs w:val="28"/>
          <w:rtl w:val="0"/>
          <w:lang w:val="en-US"/>
          <w14:textFill>
            <w14:solidFill>
              <w14:srgbClr w14:val="555555"/>
            </w14:solidFill>
          </w14:textFill>
        </w:rPr>
        <w:t>é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й </w:t>
      </w:r>
      <w:r>
        <w:rPr>
          <w:outline w:val="0"/>
          <w:color w:val="545454"/>
          <w:sz w:val="28"/>
          <w:szCs w:val="28"/>
          <w:rtl w:val="0"/>
          <w:lang w:val="en-US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отсюда прилагательное 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алцейский</w:t>
      </w:r>
      <w:r>
        <w:rPr>
          <w:outline w:val="0"/>
          <w:color w:val="545454"/>
          <w:sz w:val="28"/>
          <w:szCs w:val="28"/>
          <w:rtl w:val="0"/>
          <w:lang w:val="en-US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sz w:val="28"/>
          <w:szCs w:val="28"/>
          <w:rtl w:val="0"/>
          <w:lang w:val="en-US"/>
          <w14:textFill>
            <w14:solidFill>
              <w14:srgbClr w14:val="555555"/>
            </w14:solidFill>
          </w14:textFill>
        </w:rPr>
        <w:t xml:space="preserve">—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эол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ь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ский лирик </w:t>
      </w:r>
      <w:r>
        <w:rPr>
          <w:outline w:val="0"/>
          <w:color w:val="545454"/>
          <w:sz w:val="28"/>
          <w:szCs w:val="28"/>
          <w:rtl w:val="0"/>
          <w:lang w:val="en-US"/>
          <w14:textFill>
            <w14:solidFill>
              <w14:srgbClr w14:val="555555"/>
            </w14:solidFill>
          </w14:textFill>
        </w:rPr>
        <w:t xml:space="preserve">VII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века до новой эры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Смотрим последнее предложение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sz w:val="28"/>
          <w:szCs w:val="28"/>
          <w:rtl w:val="0"/>
          <w:lang w:val="ru-RU"/>
          <w14:textFill>
            <w14:solidFill>
              <w14:srgbClr w14:val="9D0039"/>
            </w14:solidFill>
          </w14:textFill>
        </w:rPr>
        <w:t>Взгордися праведной заслугой</w:t>
      </w:r>
      <w:r>
        <w:rPr>
          <w:b w:val="1"/>
          <w:bCs w:val="1"/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8"/>
          <w:szCs w:val="28"/>
          <w:rtl w:val="0"/>
          <w:lang w:val="ru-RU"/>
          <w14:textFill>
            <w14:solidFill>
              <w14:srgbClr w14:val="9D0039"/>
            </w14:solidFill>
          </w14:textFill>
        </w:rPr>
        <w:t>муза</w:t>
      </w:r>
      <w:r>
        <w:rPr>
          <w:b w:val="1"/>
          <w:bCs w:val="1"/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8"/>
          <w:szCs w:val="28"/>
          <w:rtl w:val="0"/>
          <w:lang w:val="ru-RU"/>
          <w14:textFill>
            <w14:solidFill>
              <w14:srgbClr w14:val="9D0039"/>
            </w14:solidFill>
          </w14:textFill>
        </w:rPr>
        <w:t>И увенчай главу дельфийским лавром</w:t>
      </w:r>
      <w:r>
        <w:rPr>
          <w:b w:val="1"/>
          <w:bCs w:val="1"/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en-US"/>
          <w14:textFill>
            <w14:solidFill>
              <w14:srgbClr w14:val="555555"/>
            </w14:solidFill>
          </w14:textFill>
        </w:rPr>
        <w:t>- 6 -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К кому обращается поэт</w:t>
      </w:r>
      <w:r>
        <w:rPr>
          <w:outline w:val="0"/>
          <w:color w:val="545454"/>
          <w:sz w:val="28"/>
          <w:szCs w:val="28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К музе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Согласно древнегреческой мифологии </w:t>
      </w:r>
      <w:r>
        <w:rPr>
          <w:b w:val="1"/>
          <w:bCs w:val="1"/>
          <w:outline w:val="0"/>
          <w:color w:val="0000ff"/>
          <w:sz w:val="28"/>
          <w:szCs w:val="28"/>
          <w:rtl w:val="0"/>
          <w:lang w:val="ru-RU"/>
          <w14:textFill>
            <w14:solidFill>
              <w14:srgbClr w14:val="0000FF"/>
            </w14:solidFill>
          </w14:textFill>
        </w:rPr>
        <w:t>музы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 — это спутницы бога Аполлóна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покровителя наук и искусств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а выдающиеся творения человека являются не результатом работы его разума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но даруются ему свыше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00ff"/>
          <w:sz w:val="28"/>
          <w:szCs w:val="28"/>
          <w:rtl w:val="0"/>
          <w:lang w:val="ru-RU"/>
          <w14:textFill>
            <w14:solidFill>
              <w14:srgbClr w14:val="0000FF"/>
            </w14:solidFill>
          </w14:textFill>
        </w:rPr>
        <w:t>музами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Но от человека зависит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насколько полноценно распорядится он божьим даром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В данном случае избранник музы оправдал её надежды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Выделяя своего избранника венком на голове из общей толпы людей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муза тем самым справедливо напоминает и о своей заслуге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sz w:val="28"/>
          <w:szCs w:val="28"/>
          <w:rtl w:val="0"/>
          <w:lang w:val="ru-RU"/>
          <w14:textFill>
            <w14:solidFill>
              <w14:srgbClr w14:val="9D0039"/>
            </w14:solidFill>
          </w14:textFill>
        </w:rPr>
        <w:t>Взгордися праведной заслугой</w:t>
      </w:r>
      <w:r>
        <w:rPr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  <w:t>муза…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825103" cy="1194203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vdxl8axq4xc8x6fouiryfmujkhr4zvjl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103" cy="11942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Коротко о </w:t>
      </w:r>
      <w:r>
        <w:rPr>
          <w:outline w:val="0"/>
          <w:color w:val="0000ff"/>
          <w:sz w:val="28"/>
          <w:szCs w:val="28"/>
          <w:rtl w:val="0"/>
          <w:lang w:val="ru-RU"/>
          <w14:textFill>
            <w14:solidFill>
              <w14:srgbClr w14:val="0000FF"/>
            </w14:solidFill>
          </w14:textFill>
        </w:rPr>
        <w:t>дельфийском лавре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sz w:val="28"/>
          <w:szCs w:val="28"/>
          <w:rtl w:val="0"/>
          <w:lang w:val="ru-RU"/>
          <w14:textFill>
            <w14:solidFill>
              <w14:srgbClr w14:val="0000FF"/>
            </w14:solidFill>
          </w14:textFill>
        </w:rPr>
        <w:t>Дéльфы</w:t>
      </w:r>
      <w:r>
        <w:rPr>
          <w:outline w:val="0"/>
          <w:color w:val="545454"/>
          <w:sz w:val="28"/>
          <w:szCs w:val="28"/>
          <w:rtl w:val="0"/>
          <w:lang w:val="en-US"/>
          <w14:textFill>
            <w14:solidFill>
              <w14:srgbClr w14:val="555555"/>
            </w14:solidFill>
          </w14:textFill>
        </w:rPr>
        <w:t xml:space="preserve"> — город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возведённый на склоне горы Парнáс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В греческой мифологии гору называли центром Вселенной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Город был общегреческим религиозным центром с храмом Аполлона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который считался главным храмом Древней Греции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Здесь возникли и на протяжении многих веков проводились спортивные соревнования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В Дельфах также проходили состязания в поэзии и музыке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Победители получали различные награды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Одной из них была </w:t>
      </w:r>
      <w:r>
        <w:rPr>
          <w:b w:val="1"/>
          <w:bCs w:val="1"/>
          <w:outline w:val="0"/>
          <w:color w:val="0000ff"/>
          <w:sz w:val="28"/>
          <w:szCs w:val="28"/>
          <w:rtl w:val="0"/>
          <w14:textFill>
            <w14:solidFill>
              <w14:srgbClr w14:val="0000FF"/>
            </w14:solidFill>
          </w14:textFill>
        </w:rPr>
        <w:t>лавр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венок из лаврóвых листьев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Лавры вручались как символ почёта и успеха 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в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 соревновани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и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8"/>
          <w:szCs w:val="28"/>
          <w:rtl w:val="0"/>
          <w:lang w:val="en-US"/>
          <w14:textFill>
            <w14:solidFill>
              <w14:srgbClr w14:val="9D0039"/>
            </w14:solidFill>
          </w14:textFill>
        </w:rPr>
        <w:t>- 7 -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8"/>
          <w:szCs w:val="28"/>
          <w:rtl w:val="0"/>
          <w:lang w:val="ru-RU"/>
          <w14:textFill>
            <w14:solidFill>
              <w14:srgbClr w14:val="9D0039"/>
            </w14:solidFill>
          </w14:textFill>
        </w:rPr>
        <w:t>И увенчай главу дельфийским лавром</w:t>
      </w:r>
      <w:r>
        <w:rPr>
          <w:outline w:val="0"/>
          <w:color w:val="9d0039"/>
          <w:sz w:val="28"/>
          <w:szCs w:val="28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Попутно заметим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outline w:val="0"/>
          <w:color w:val="0000ff"/>
          <w:sz w:val="28"/>
          <w:szCs w:val="28"/>
          <w:rtl w:val="0"/>
          <w14:textFill>
            <w14:solidFill>
              <w14:srgbClr w14:val="0000FF"/>
            </w14:solidFill>
          </w14:textFill>
        </w:rPr>
        <w:t>увенчать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0000ff"/>
          <w:sz w:val="28"/>
          <w:szCs w:val="28"/>
          <w:rtl w:val="0"/>
          <w14:textFill>
            <w14:solidFill>
              <w14:srgbClr w14:val="0000FF"/>
            </w14:solidFill>
          </w14:textFill>
        </w:rPr>
        <w:t>венок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 имеют один корень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: -</w:t>
      </w:r>
      <w:r>
        <w:rPr>
          <w:outline w:val="0"/>
          <w:color w:val="0000ff"/>
          <w:sz w:val="28"/>
          <w:szCs w:val="28"/>
          <w:rtl w:val="0"/>
          <w14:textFill>
            <w14:solidFill>
              <w14:srgbClr w14:val="0000FF"/>
            </w14:solidFill>
          </w14:textFill>
        </w:rPr>
        <w:t>вен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-.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В 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23-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м году до новой эры Квинт Гораций Флакк выпустил в свет сборник лирических стихотворений под названием </w:t>
      </w:r>
      <w:r>
        <w:rPr>
          <w:b w:val="1"/>
          <w:bCs w:val="1"/>
          <w:outline w:val="0"/>
          <w:color w:val="545454"/>
          <w:sz w:val="28"/>
          <w:szCs w:val="28"/>
          <w:rtl w:val="0"/>
          <w:lang w:val="es-ES_tradnl"/>
          <w14:textFill>
            <w14:solidFill>
              <w14:srgbClr w14:val="555555"/>
            </w14:solidFill>
          </w14:textFill>
        </w:rPr>
        <w:t>Carmina</w:t>
      </w:r>
      <w:r>
        <w:rPr>
          <w:outline w:val="0"/>
          <w:color w:val="545454"/>
          <w:sz w:val="28"/>
          <w:szCs w:val="28"/>
          <w:rtl w:val="0"/>
          <w:lang w:val="pt-PT"/>
          <w14:textFill>
            <w14:solidFill>
              <w14:srgbClr w14:val="555555"/>
            </w14:solidFill>
          </w14:textFill>
        </w:rPr>
        <w:t xml:space="preserve"> [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кáрмина</w:t>
      </w:r>
      <w:r>
        <w:rPr>
          <w:outline w:val="0"/>
          <w:color w:val="545454"/>
          <w:sz w:val="28"/>
          <w:szCs w:val="28"/>
          <w:rtl w:val="0"/>
          <w:lang w:val="pt-PT"/>
          <w14:textFill>
            <w14:solidFill>
              <w14:srgbClr w14:val="555555"/>
            </w14:solidFill>
          </w14:textFill>
        </w:rPr>
        <w:t xml:space="preserve">], 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в переводе с латинского “песни”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 xml:space="preserve">Но уже в глубокой древности его “песни” в Европе стали называть </w:t>
      </w:r>
      <w:r>
        <w:rPr>
          <w:b w:val="1"/>
          <w:bCs w:val="1"/>
          <w:outline w:val="0"/>
          <w:color w:val="545454"/>
          <w:sz w:val="28"/>
          <w:szCs w:val="28"/>
          <w:rtl w:val="0"/>
          <w:lang w:val="es-ES_tradnl"/>
          <w14:textFill>
            <w14:solidFill>
              <w14:srgbClr w14:val="555555"/>
            </w14:solidFill>
          </w14:textFill>
        </w:rPr>
        <w:t>óдами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и это название сохранилось за ними до нашего времени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Нам осталось перечитать целиком оду Горация в переводе Ломоносова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Сначала прочтём текст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в котором предложения отделены друг от друга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107218" cy="411119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di3ubladgd15vh01r5xjhub2efjwu5mk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218" cy="4111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ru-RU"/>
        </w:rPr>
        <w:t>Я знак бессмертия себе воздвигнул</w:t>
        <w:br w:type="textWrapping"/>
        <w:t>Превыше пирамид и крепче меди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  <w:lang w:val="ru-RU"/>
        </w:rPr>
        <w:br w:type="textWrapping"/>
        <w:t>Что бурный аквилон сотреть не может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  <w:lang w:val="ru-RU"/>
        </w:rPr>
        <w:br w:type="textWrapping"/>
        <w:t>Ни множество веков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ни едка древность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br w:type="textWrapping"/>
        <w:br w:type="textWrapping"/>
        <w:t>Не вовсе я умру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  <w:lang w:val="ru-RU"/>
        </w:rPr>
        <w:t>но смерть оставит</w:t>
        <w:br w:type="textWrapping"/>
        <w:t>Велику часть мою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как жизнь скончаю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  <w:lang w:val="ru-RU"/>
        </w:rPr>
        <w:br w:type="textWrapping"/>
        <w:br w:type="textWrapping"/>
        <w:t>Я буду возрастать повсюду славой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  <w:lang w:val="ru-RU"/>
        </w:rPr>
        <w:br w:type="textWrapping"/>
        <w:t>Пока великий Рим владеет светом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  <w:lang w:val="ru-RU"/>
        </w:rPr>
        <w:br w:type="textWrapping"/>
        <w:br w:type="textWrapping"/>
        <w:t>Где быстрыми шумит струями Авфид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  <w:lang w:val="ru-RU"/>
        </w:rPr>
        <w:br w:type="textWrapping"/>
        <w:t>Где Давнус царствовал в простом народе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  <w:lang w:val="ru-RU"/>
        </w:rPr>
        <w:br w:type="textWrapping"/>
        <w:t>Отечество моё молчать не будет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  <w:lang w:val="ru-RU"/>
        </w:rPr>
        <w:br w:type="textWrapping"/>
        <w:t>Что мне беззнатный род препятством не был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  <w:lang w:val="ru-RU"/>
        </w:rPr>
        <w:br w:type="textWrapping"/>
        <w:t>Чтоб внесть в Италию стихи эольски</w:t>
        <w:br w:type="textWrapping"/>
        <w:t>И первому звенеть Алцейской лирой</w:t>
      </w:r>
      <w:r>
        <w:rPr>
          <w:sz w:val="28"/>
          <w:szCs w:val="28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outline w:val="0"/>
          <w:color w:val="545454"/>
          <w:sz w:val="28"/>
          <w:szCs w:val="28"/>
          <w:rtl w:val="0"/>
          <w:lang w:val="en-US"/>
          <w14:textFill>
            <w14:solidFill>
              <w14:srgbClr w14:val="555555"/>
            </w14:solidFill>
          </w14:textFill>
        </w:rPr>
        <w:t>- 8 -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ru-RU"/>
        </w:rPr>
        <w:t>Взгордися праведной заслугой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муза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  <w:lang w:val="ru-RU"/>
        </w:rPr>
        <w:br w:type="textWrapping"/>
        <w:t>И увенчай главу дельфийским лавром</w:t>
      </w:r>
      <w:r>
        <w:rPr>
          <w:sz w:val="28"/>
          <w:szCs w:val="28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146028" cy="425530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di3ubladgd15vh01r5xjhub2efjwu5mk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028" cy="4255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Теперь прочтём текст оды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напечатанный так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Fill>
            <w14:solidFill>
              <w14:srgbClr w14:val="555555"/>
            </w14:solidFill>
          </w14:textFill>
        </w:rPr>
        <w:t>как принято его печатать</w:t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sz w:val="28"/>
          <w:szCs w:val="28"/>
          <w:rtl w:val="0"/>
          <w:lang w:val="ru-RU"/>
        </w:rPr>
        <w:t>Я знак бессмертия себе воздвигнул</w:t>
        <w:br w:type="textWrapping"/>
        <w:t>Превыше пирамид и крепче меди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  <w:lang w:val="ru-RU"/>
        </w:rPr>
        <w:br w:type="textWrapping"/>
        <w:t>Что бурный аквилон сотреть не может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  <w:lang w:val="ru-RU"/>
        </w:rPr>
        <w:br w:type="textWrapping"/>
        <w:t>Ни множество веков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ни едка древность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br w:type="textWrapping"/>
        <w:t>Не вовсе я умру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  <w:lang w:val="ru-RU"/>
        </w:rPr>
        <w:t>но смерть оставит</w:t>
        <w:br w:type="textWrapping"/>
        <w:t>Велику часть мою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как жизнь скончаю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  <w:lang w:val="ru-RU"/>
        </w:rPr>
        <w:br w:type="textWrapping"/>
        <w:t>Я буду возрастать повсюду славой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  <w:lang w:val="ru-RU"/>
        </w:rPr>
        <w:br w:type="textWrapping"/>
        <w:t>Пока великий Рим владеет светом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  <w:lang w:val="ru-RU"/>
        </w:rPr>
        <w:br w:type="textWrapping"/>
        <w:t>Где быстрыми шумит струями Авфид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  <w:lang w:val="ru-RU"/>
        </w:rPr>
        <w:br w:type="textWrapping"/>
        <w:t>Где Давнус царствовал в простом народе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  <w:lang w:val="ru-RU"/>
        </w:rPr>
        <w:br w:type="textWrapping"/>
        <w:t>Отечество моё молчать не будет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  <w:lang w:val="ru-RU"/>
        </w:rPr>
        <w:br w:type="textWrapping"/>
        <w:t>Что мне беззнатный род препятством не был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  <w:lang w:val="ru-RU"/>
        </w:rPr>
        <w:br w:type="textWrapping"/>
        <w:t>Чтоб внесть в Италию стихи эольски</w:t>
        <w:br w:type="textWrapping"/>
        <w:t>И первому звенеть Алцейской лирой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  <w:lang w:val="ru-RU"/>
        </w:rPr>
        <w:br w:type="textWrapping"/>
        <w:t>Взгордися праведной заслугой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муза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  <w:lang w:val="ru-RU"/>
        </w:rPr>
        <w:br w:type="textWrapping"/>
        <w:t>И увенчай главу дельфийским лавром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br w:type="textWrapping"/>
      </w:r>
      <w:r>
        <w:rPr>
          <w:i w:val="1"/>
          <w:iCs w:val="1"/>
          <w:sz w:val="28"/>
          <w:szCs w:val="28"/>
          <w:rtl w:val="0"/>
          <w:lang w:val="ru-RU"/>
        </w:rPr>
        <w:t xml:space="preserve">1747 </w:t>
      </w:r>
      <w:r>
        <w:rPr>
          <w:i w:val="1"/>
          <w:iCs w:val="1"/>
          <w:sz w:val="28"/>
          <w:szCs w:val="28"/>
          <w:rtl w:val="0"/>
        </w:rPr>
        <w:t>г</w:t>
      </w:r>
      <w:r>
        <w:rPr>
          <w:i w:val="1"/>
          <w:iCs w:val="1"/>
          <w:sz w:val="28"/>
          <w:szCs w:val="28"/>
          <w:rtl w:val="0"/>
        </w:rPr>
        <w:t>.</w:t>
      </w:r>
    </w:p>
    <w:sectPr>
      <w:headerReference w:type="default" r:id="rId9"/>
      <w:footerReference w:type="default" r:id="rId10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1.png"/><Relationship Id="rId8" Type="http://schemas.openxmlformats.org/officeDocument/2006/relationships/image" Target="media/image4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