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Вечернее размышление о Божием Величестве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случае Великого северного сияния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прикоснёмся к чрезвычайно богатому поэтическому творчеству Михаила Васильевича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русского поэта и выдающегося учёного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найти в нашей стране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 слышал бы похвальных слов о Ломоносове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Думаю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вы их уже слышали и могли бы вспомнить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чтобы не с чужих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своим умом и сердцем дойти до понимания величия этого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представим себя на месте Михайлы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мальчишки вашего возраста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своём воображении немного поживём его мальчишеской жизнью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Для этого нам придётся перенестись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 и окунуться в жизненный уклад русских людей на самой северной окраине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студёного Белого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13-14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 вас уже богатый опыт в мореходстве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вы с десятилетнего возраста начали выходить на парусном судне в открытое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весны и до глубокой осени вы проводите время на рыбном промысле и дома не бываете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потому что хороший улов трески у Му́рмана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до Мурмана плыть целый месяц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работаете под присмотром отца в составе рыболовецкой артели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помогаете взрослым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вас свои обязанности — и это не игра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ваша работа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многому научились у старших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различаете направление ветров и знаете их названия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«полуношник»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«обедник»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«побережник» и другие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може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 по облакам предсказать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Свободно находите на небе полярную звезду и знаете несколько созвездий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знания необходимы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определить местонахождение судна в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один раз вам уже пришлось пережить страх за свою жизнь при жестоких 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верных штормах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хорошо 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рыболовы не всегда возвращаются домой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не менее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всё интересно в этом неласковом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хочется проникнуть в жизнь водной стихии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разгадать её тайны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Ваше внимание привле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кают даже такие мелочи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многочисленные искорки кристалликов плавучих льдов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вернувшись на сушу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живёте общей жизнью с односельчанами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жадно прислушиваетесь к их рассказам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встречаетесь с сильными и смелыми людьми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ходившими по морям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лесам и топям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сметливыми и зоркими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знающими повадки лесного зверя и морской птицы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бесстрашными охотниками и мореплавателями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заходите к плотникам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подсмотреть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они умудряются без единого гвоздя поставить 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Любуетесь на вéрфях сноровкой опытных судостроите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расспрашиваете их о хитростях корабельного 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хочется перенять уменье гончарóв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шóрников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каменотёсов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кузнецов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прославленных на весь край колéсников и сáнников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бóндарей и рéзчиков по моржовой 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до всего есть дело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очень хочется всё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всякому ремеслу научиться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жадно впитываете знания из самой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подмечаете повадки зверей и птиц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наблюдаете цветение и рост трав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 будоражит вас своими тайнами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стаи перелётных птиц приковывают к себе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северные сияния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взмет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нувшиеся в небо огненные столбы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 завораживают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20523" cy="126427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c0464587aded9919eeb54ac68c33888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23" cy="1264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день вас обогащает новыми наблюдениями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увиденное — новыми 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научились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обуревает неутолимая страсть к чтению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Долгие зимние вечера вы проводите за чтением книг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берёте их у односельчан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Книжек 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они церковные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всё равно интерес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потому что — книги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мы немного прошлись по жизненной тропинке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ничего сверхъестественного в его детстве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жизнь его не баловала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 любознательность и стремление к познанию окружающего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мы испытали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войдя в роль Михайлы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свойственны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нормальному ребёнку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 годами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даже очень рано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острота мировосприятия и интерес к знаниям притупляются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происходит в силу разных причин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прежде всего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жизненных неурядиц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 Ломоносова никакие жизненные трудности не ослабили страсти к познанию окружающего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Жажда знаний была настолько сильна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девятнадцать лет он решается переломить уготованную ему судьбу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юноша оставляет родительский дом и идёт в далёкую Москву с единственной целью — учиться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Пройдёт немного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крестьянин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рыбак встанет в один ряд с самыми выдающимися учёными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Разрешая величайшие научные проблемы естес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опередит на целое столетие своих учёных современников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ясь поэзией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осуществит реформы русского языка и русского стихосложения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будет первым русским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напишет стихи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пишут их до сих 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построив их на правильном чередовании ударных и неударных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его стихотворений мы и прочитаем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прежде я хочу обратить ваше внимание на две особенности этого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 из них касается содержания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то есть предмета повествования —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идёт речь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она заключается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Ломоносов жил и творил в середине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век в европейской и российской истории характеризуется бурным развитием науки и техники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стремлением к просвещению населения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обогащении человека знаниями и освобождении его от невежества виделось улучшение жизни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Учёные и писатели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занимавшие передовые позиции в свою эпоху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печатное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просвещение проходит дорога к совершенствованию человеческого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не мог остаться в стороне от столь важного и благородного просветительского 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будем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является детищем далёкого от нас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столетия и отражает дух своего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Пропаганда научных воззрений на устройство мира составляет его тему и идейную направленность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одна из отличительных его особенностей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Другой особенностью стихотворения является наличие в нём слов старославян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старославянский язык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середине </w:t>
      </w:r>
      <w:r>
        <w:rPr>
          <w:outline w:val="0"/>
          <w:color w:val="545454"/>
          <w:rtl w:val="0"/>
          <w:lang w:val="da-DK"/>
          <w14:textFill>
            <w14:solidFill>
              <w14:srgbClr w14:val="555555"/>
            </w14:solidFill>
          </w14:textFill>
        </w:rPr>
        <w:t xml:space="preserve">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12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столетий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братья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Кирилл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Мефóдий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проповедники православного христианства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создали славянскую азбуку и перевели священные книги с греческого языка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 из славянских языков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Язык этих первых славянских книг мы теперь называем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старославянским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в те далёкие времена славянские языки мало отличались друг от друга и язык кирилло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мефодиевских переводов был понятен всем славянским народам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многих славянских странах книги продолжали писать не на живом разговор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ном языке своего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 языке кирилло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мефодиевских переводов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было и на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стране существовало два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живой разговорный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собственно русский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литературный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Разговорный язык со временем изменялся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книжный оставался прежним и становился всё менее и менее понятным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веку назрела острая необходимость сблизить эти языки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видел решение проблемы в замене старославянских слов литературного языка словами из живого разговорного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некоторых случаях считал необходимым оставить и старославянские слова —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они придают речи определённую стилевую окраску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делают речь торжественной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тех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нет соответствующих слов в разговорном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заключается суть реформы 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осуществил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отличий старославянского языка от русского мы с вами хорошо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русским полногласным словам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холод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 далее соответствуют неполногласные старославянские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старославянском как будет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Хлад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Страна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Порох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Старославянское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древнерусское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порох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имели значение «пыль»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Старославянский язык оказал благотворное влияние на развитие 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значительно обогатил его словарный запас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холод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прохлада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холодный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охлаждённый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холодеет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охладить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из этих слов являются исконно русскими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какие заимствованы из старо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славянского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Полногласные формы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холод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холодеет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исконно русскими словами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неполногласные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прохлада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охлаждённый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охладить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имеют старославянское происхождение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язык первых славянских книг был хорошо понятен в древности всем славянским народам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Многое в этом языке мы можем понять без объяс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посмотрите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Лицé своé скрывает день…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первая строчка стихотворения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вслух и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звучит… Не 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сказали бы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Лицо своё скрывает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Понятен ли смысл этой фразы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покрыла мрачна ночь…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поля покрыла какая ночь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Мрачная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от какого существитель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ного образовано прилагательное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мрачный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Мрак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мрак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старославян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имеет значение «темнота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тьма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темень»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как надо понимать выражение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мрачна ночь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Тёмная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несомненно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прояснился смысл и предыду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мрачная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 употреблено без конечного гласного «я»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имеет неполное окончание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употреблено в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усечённой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усечённое прилагательное заменить прилагательным полной формы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фраза лишится стихотворного ритма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поля покрыла мрачная ночь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стихотворениях Ломоносова иногда встречаются прилагательные в 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Ломоносов описывает наступление ночи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покрыла мрачна ночь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Взошла на горы чёрна тень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темень покрыла… что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Затем добралась до вершин… чего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понимать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опустилось за горизонт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лучи уже не касаются нас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они «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нас склонились прочь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 внимание на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вместе с автором стихотворения наблюдаем наступление ночи не в городе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на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закатывается за горизонт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над нами…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современном городе ночного неба не увидишь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мешают фонари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наблюдали ли вы ночное небо в зимнюю морозную ночь вдали от каких бы то ни было огней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поражает оно наше воображение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 бесчисленное множество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перед нами открывается Вселенная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бескрайняя и таинственная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потрясающее впечатление от усыпанного звёздами неба Ломоносов передаёт такими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добавить к столь зримой картине звёздного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созданной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добавить нечего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поэт находит чем дополнить 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ощутимее передать читателю своё изумление увиденным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Звездам числа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раз и постарайтесь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через изображение звёздного неба проглядывает восторженное чувство очарованного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Звездам числа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заканчивается первая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шестистишие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последнюю строчку этой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 нет дна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образовано 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бездна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дно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предлога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буквальном смысле означает…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 дна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изящное выра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жение мысли о бескрайности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бездне нет 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чему числа нет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Звездáм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в определённых случаях происходит замена звука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звезда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но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Языки древнерусский и старославянский такой замены не знали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звездá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звéзды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звездáм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её прочитали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наверняка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открылась бездна звёзд полна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сущест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произнесла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современному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это слово звучало в древ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Звезд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будем читать это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говорим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придерживаясь старого произношения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Будет правильнее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придерживать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ся старого произношения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далее это же существительное употреб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лено в древней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звездáм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Необходимо принять во внимание и сходство звучаний слов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усиливает выразительность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бездна звезд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целиком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Лице свое скрывает день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покрыла мрачна ночь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Взошла на горы чёрна тень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Звездам числа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нарушится или не нарушится стиховой ритм последней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если старославянское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звездáм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заменить русским словом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Звёздам числа нет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старославянское слово заменить русским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ли старославянское выражение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лицé своé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заменить русским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лицо своё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Лицо своё скрывает день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Стихотворный ритм не разрушился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фраза осталась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русскому варианту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лицо своё скрывает день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Ломоносов предпочёл старославянский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лице свое скрывает день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ли фразу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лице свое скрывает день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прочитать в быстром темпе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весело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неторопливое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размеренное произнесение слов придаёт речи отте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нок величавости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возвышенности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ровное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мерное чтение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первой строки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определяет характер чтения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только такое неторопливое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задумчивое чтение соответствует душевному настрою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охваченного восторженным чувством при созерцании открывшейся перед ним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мысли приходят нам в голову при наблюдении звёздного неба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Мысли о своей незначительности в бескрайнем мире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своём месте в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эти мысли и чувства передаёт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ним только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старославянское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Пыль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Песчинка как в морских волнах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мала искра в вечном льде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в сильном вихре тонкий прах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свирепом как перо огне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 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сей бездне углублен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Теряюсь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мысльми утомлен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Обдумаем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сложном предложении одно сказуемое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Теряюсь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теперь подлежащее к этому сказуемому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 теряюсь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песчинка в морских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искорка в сверкающем на солнце льде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громаде вечного льда северных морей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пылинка в вихре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пыльном вихре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перо в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точнее было бы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пёрышко в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Песчинка как в морских волнах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здесь нарушен порядок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фраза начина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ется не союзом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существительным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песчинка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чем автор сравнивает себя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песчинкой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в этой фразе является главным по смыслу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Пес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способом автор выделяет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подчёркивает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Ставит его в начале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мы должны сделать смысловое ударение на этом слове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автор продолжает сравнивать себя с искрой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пером — и эти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сравнения мы также должны выделить голосом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Как мала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искра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в вечном льде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Как в сильном вихре тонкий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прах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 свирепом как перо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огне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Теряюсь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мысльми утомлён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Мысльми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устаревшая форма существительного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мы скажем теперь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Обратим также внимание на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углублен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утомлен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в суффиксах этих причастий происходит чередование звуков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углублена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углублён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утомлена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утомлён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древнерусском и старославянском языках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такого чередования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Подумайте и решите каждый для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прочитать эти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углублён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утомлён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или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старославянски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углублéн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утомлéн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ещё раз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Песчинка как в морских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мала искра в вечном льде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в сильном вихре тонкий прах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свирепом как перо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Так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сей бездне углублен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Теряюсь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мысльми утомлен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Взор повествователя прикован к звёздному небу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перед ним Вселенная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скрывающая в себе величайшие тайны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хочется проникнуть в них пытливому человеческому разуму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Голова идёт кру́гом от нахлынувших мыслей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бегут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опережая друг друга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сшибаясь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повествователь даже утомлён от их обилия и разноголосицы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мысли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думает поэт и учёный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исследователь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ней мы встретим выражения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множество светóв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значении «множество миров» 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несчéтны солнца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значении “несчётное количество солнц”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Уста премудрых нам гласят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«Там разных множество свето́в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Несчетны солнца там горят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Народы там и круг веков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Для общей славы Божества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равна сила естества»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Последние две строчки требуют пояснения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естество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является синонимом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природа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 "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Сила естества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как иначе можно ска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Сила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Там равна сила естества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там такая же сила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такая же степень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высота её совершенства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у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окружаю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щей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возвышает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Творца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четвёртую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Круг веков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 есть «ход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Народы там и круг веков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там народы и их многовековая история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заглавию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Вечернее размышление о Божием Величестве при случае Великого северного сияния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побудило поэта и учёного к размышлению о Божьем величии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Северное сияние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продолжить чтение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должны хорошо представлять себе картину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57677" cy="137245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3ea0486xl8pyx5yn4vsc0xlk3jhlr7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77" cy="1372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Звёздная зимняя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Сплошная темень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вдруг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северная 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небосвода словно загорается тонким прозрачным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пламенем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постоянно колеблется и меняет свои оттенки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Появляются яркие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вертикальные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лучи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стремятся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ввысь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Лучи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зыбкие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неустойчивые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дрожат и мерцают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яркие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бледные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беспрерывно меняют цвета и место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Становится светло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огонь не греет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холодный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Невозможно оставаться равнодушным при виде столь величественной картины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любознателен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хочет знать суть происходящего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был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рыбак из далёких Холмогóр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затерявшихся у северной кромки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Позднее в своей физической лаборатории Ломоносов воспроизведёт подобное природное зрелище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естество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натура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стихотворении являются синони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обозначают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где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натура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закон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полночных стран встаёт заря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встаёт заря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полночных стран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в русском языке соответ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ствует старославянскому неполногласному слову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страна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каких сторон встаёт заря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полночных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выражении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полночная 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какого существительного образо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вано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полуденный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слова происходит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Полдень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Полуденная 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та 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солнце находится в полдень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теперь называем её «южной стороной»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«югом»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Полночная 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которой находится солнце…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у нас полночь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стороне находится солнце в полночь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полночной стороне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северной стороне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севере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Утренняя заря бывает в восточной стороне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эта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возникла на севере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где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твой закон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заря вдруг встаёт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полночных стран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севера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же противоестественно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«незаконно»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Догадываетесь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природное явление Ломоносов называет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зарёю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"?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Север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сияние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солнце ль ставит там свой трон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Высказаны два предположения о причине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Первое предпо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 солнце ставит в полночной стране «свой трон» и «царствует»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Следующее предположение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К какому существительному относится прилагательное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льдисты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Моря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Льдисты моря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то есть «льдистые моря»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прилагательное в 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Огнь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древнерусская форма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Огонь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называет Ломоносов огнём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Северные сияния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основе этого предположения лежит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очевидно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 факт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сияния наблюдаются на севере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 «льдистыми морями»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89189" cy="132677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4r1cn2kagw4wqsgjx0q3o043n0iofbr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89" cy="1326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хладный пламень нас покрыл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в ночь на землю день вступил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пламень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осветил нас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Хладный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Древнерусское местоимение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надо понимать как «это»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«вот»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где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натура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закон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полночных стран встаёт заря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солнце ль ставит там свой трон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хладный пламень нас покрыл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в ночь на землю день вступил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следующей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Предварительно проясним значение некоторых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Естество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слово мы уже встречали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устав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родственно глаголам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уставить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установить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имеет значение «правило»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«закон»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свод армейских правил и законов и теперь называется уставом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воинским уставом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Зрак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старославянское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переводится как «взгляд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взор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зрение»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мятéт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наше время не употребляется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сохранились родственные ему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смятение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мятущийся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Смятение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«душевное волнение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растерянность»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вы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которых быстрый зрак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Пронзает в книгу вечных прав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Которым малый вещи знак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Являет естества устав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Вам путь известен всех планет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нас так мятет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третью и четвёртую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Которым малый вещи знак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Являет естества устав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какому существительному относится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малый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Знак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эту фразу надо понимать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малый знак вещи являет закон природы»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одном интересном факте проясню смысл сказанного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97425" cy="134539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5lv5raejt3v6sb3vygdvq6ns6t7dham8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425" cy="1345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Сохранилось предание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Ньютон открыл закон всемирного притяжения тел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наблюдая падение яблока с яблони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Рассуждал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вероятно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яблоко летит к земле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планета Земля притягивает к себе это яблоко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яблоко в таком случае должно притягивать к себе планету Земля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и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другое являются материальными телами и должны быть равны перед законом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Ньютон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малом знаке вещи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в падении яблока — своим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быстрым зраком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усмотрел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устав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проник в книгу вечных прав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что усмотрел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куда проник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закон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зыблет ясный ночью луч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тонкий пламень в твердь разит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молния без грозных туч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Стремится от земли в зенит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может быть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мёрзлый пар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Среди зимы рождал пожар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и учёный задаётся вопросом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какая причина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зыблет ясный ночью луч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Родственными словами ему являются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«лёгкое волнение на поверхности воды»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зыбкий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«неустойчивый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 приходящий в колебание»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надо понимать глагол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зыблет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Колеблет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приводит в постоянное движение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следующие два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задаётся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тонкий пламень в твердь разит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молния без грозных туч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Стремится от земли в зенит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этот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подобен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эта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молния без грозных туч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без каких туч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Без грозовых туч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почему она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стремится от земли в зенит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ввысь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небу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при грозе молния движется как раз в обратном направлении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сверху вниз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тонкий пламень в твердь разит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Назовите однокоренное прилагательное к существительному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твердь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Твёрдый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Устаревшее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твердь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«твёрдое основание»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выражении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земная твердь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оно означает «суша»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выражении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небесная твердь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«небо»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стремятся лучи северного сияния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зенит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значении — «суша» или «небо» — здесь употреблено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твердь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последний вопрос учёного и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может быть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мёрзлый пар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Среди зимы рождал пожар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называет поэт северное сияние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Пожаром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зыблет ясный ночью луч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какому существительному относится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ясный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Луч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в предложении определение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ясный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поставить перед определяемым словом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расставить слова синтаксически правильно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звучание стиха не нарушится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Проверим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зыблет ночью ясный луч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Ломоносов нарушает обычный порядок слов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«неправильном» порядке слов возникает необходимость чётко отделять едва заметной паузой слово от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таком чтении каждое слово выделяется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повышается его смысловая весомость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 же читательского исполнения первой строки сохраняется и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конца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ещё раз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зыблет ясный ночью луч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тонкий пламень в твердь разит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молния без грозных туч</w:t>
        <w:br w:type="textWrapping"/>
        <w:t>Стремится от земли в зенит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 мёрзлый пар</w:t>
        <w:br w:type="textWrapping"/>
        <w:t>Среди зимы рождал пожар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следующей строфе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продолжит высказывать предположения о причине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Две его догадки нам уже известны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солнце ль ставит там свой трон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Познакомимся с другими предположениями о причине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Прочтём первую строчку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Там спорит жирна мгла с водой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Прочитаем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солнечны лучи блестят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Склонясь сквозь воздух к нам густой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ещё одно предположение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наступлении ночи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они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сквозь густой воздух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склонились к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тучных гор верхи горят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тучный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какого существительного образовано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Туча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последние две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в море дуть престал зефир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гладки волны бьют в эфир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Согласно древним учениям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всё мировое пространство заполнено особой средой —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эфиром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Греческим же словом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зефир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называют лёгкий ветерок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Море успокоилось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волны стали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гладкими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стало ветра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перестал дуть даже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зефир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волны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гладкие как зеркало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бьют в эфир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вызывают его свечение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зеркалу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отражающему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много предположений о причине северных сияний перебирает учёный и поэт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научных опытах он добился воспроизведения схо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жего природного явления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приблизился к объяснению его причины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Там спорит жирна мгла с водой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солнечны лучи блестят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Склонясь сквозь воздух к нам густой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тучных гор верхи горят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в море дуть престал зефир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гладки волны бьют в эфир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последней строфы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Окрéст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значит «вок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кругом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около»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Отсюда и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окрестность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это слово с неправильным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óкрест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Сомнений полон ваш ответ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том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что о́крест ближних мест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что малейших дале звезд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вопросами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которых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мысльми утомлен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",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учёный и поэт снова обращается к тем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премудрым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",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которых быстрый зрак пронзает в книгу вечных прав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Он спрашивает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малейших дале звезд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Подумайте и догадайтесь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звёзды кажутся нам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малейшими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самыми слабыми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Слабыми кажутся нам наиболее удалённые звёзды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спрашивает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скорее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раздумывает над вопросами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дале малейших звёзд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 xml:space="preserve">?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Выражение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коль пространен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Подберите родственное слово прилагательному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пространен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Пространство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Сомнений полон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ответ о природе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хотя они возникают окрéст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ближних мест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доступны наблюдению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можно ли знать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малейших дале звезд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тварей вам конец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проникнем в смысл сказанного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оно родственно словам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творение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творить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означало ранее любое живое существо и не имело бранного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выражении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конец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знакомо слово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сведущий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Сведущий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знающий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синонимы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Раньше в русском языке было и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свéдомый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сведомый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составляют пару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современным ведущий — ведомый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несущий — несомый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знающий — знаемый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Сведущий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сведомый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знаемо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прошлом прилагательные и причастия нередко употреблялись в краткой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сведущий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«каждый сведущ в своём деле»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сведомый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сведом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«дело это не всякому сведомо»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конец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«конец неизвестен»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фразу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тварей вам конец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следует понимать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разнообразие живых существ настолько велико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нет этому разнообразию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несведом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конец разнообразию тварей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Прочитаем последнюю строчку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заголовку стихотворения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Вечернее размышление о Божием Величестве при случае Великого северного сияния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Стихотворение Ломоносова — это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размышление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Божием Величестве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сказали бы теперь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Божьем величии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величество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величие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старославянские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имеют общий корень с прилагательным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в краткой форме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велик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Однокоренные слова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величество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велик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близки по смыслу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как бы обрамляют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заголовке указывается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повествования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Божием Величестве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заключительной фразе содержится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главный вывод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размышлений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вывод даётся в форме риторического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такого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 требует ответа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ответ заключён в самом вопросе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Сомнений полон ваш ответ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том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окрест ближних мест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что малейших дале звезд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тварей вам конец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читайте стихотворение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Ломоносова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послушайте его в исполнении мужского хора Валаам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продолжительность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4:03).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Вечернее размышление о Божием Величестве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случае Великого северного сияния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Лице свое скрывает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Поля покрыла мрачна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Взошла на горы чёрна тень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Лучи от нас склонились прочь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Открылась бездна звезд полна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Звездам числа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бездне дна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Песчинка как в морских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мала искра в вечном льде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в сильном вихре тонкий прах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свирепом как перо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Так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сей бездне углублен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Теряюсь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мысльми утомлен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Уста премудрых нам гласят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«Там разных множество светов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Несчетны солнца там горят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Народы там и круг веков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Для общей славы Божества</w:t>
        <w:br w:type="textWrapping"/>
        <w:t>Там равна сила естества»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Но где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натура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твой закон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 полночных стран встаёт заря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солнце ль ставит там свой трон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льдисты ль мещут огнь моря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 хладный пламень нас покрыл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 в ночь на землю день вступил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О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которых быстрый зрак</w:t>
        <w:br w:type="textWrapping"/>
        <w:t>Пронзает в книгу вечных прав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Которым малый вещи знак</w:t>
        <w:br w:type="textWrapping"/>
        <w:t>Являет естества устав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Вам путь известен всех планет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нас так мятет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Что зыблет ясный ночью луч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тонкий пламень в твердь разит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молния без грозных туч</w:t>
        <w:br w:type="textWrapping"/>
        <w:t>Стремится от земли в зенит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 мерзлый пар</w:t>
        <w:br w:type="textWrapping"/>
        <w:t>Среди зимы рождал пожар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Там спорит жирна мгла с водой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Иль солнечны лучи блестят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Склонясь сквозь воздух к нам густой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Иль тучных гор верхи горят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Иль в море дуть престал зефир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гладки волны бьют в эфир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Сомнений полон ваш ответ</w:t>
        <w:br w:type="textWrapping"/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окрест ближних мест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коль пространен свет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что малейших дале звезд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Несведом тварей вам конец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коль велик Творец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1743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Согласно широко распространённому мнению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первоначальное представление о творчестве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Ломоносова учащиеся должны получить через знакомство с его «Одой на день восшествия на всероссийский престол ея величества государыни императрицы Елизаветы Петровны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1747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в некоторых методических разработках предлагается самостоятельное чтение школьниками стихотворения в качестве домашнего задания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настоящей статье мы надеемся показать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насколько непросто без специальной подготовки прочитать даже такое стихотворение поэта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и по объёму в пять раз меньше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 содержанию гораздо доступнее современному читателю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до начала урока записываются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Лице свое скрывает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естество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натура</w:t>
        <w:br w:type="textWrapping"/>
        <w:t>свéдущий — свéдомый</w:t>
        <w:br w:type="textWrapping"/>
        <w:t>прах</w:t>
        <w:br w:type="textWrapping"/>
        <w:t>зрак</w:t>
        <w:br w:type="textWrapping"/>
        <w:t>устав</w:t>
        <w:br w:type="textWrapping"/>
        <w:t>мятéт</w:t>
        <w:br w:type="textWrapping"/>
        <w:t>окрéст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