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Однажды Мартышка случайно увидела себя в зеркале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Но она не понимала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что видит себя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что видит </w:t>
      </w:r>
      <w:r>
        <w:rPr>
          <w:rFonts w:ascii="Helvetica" w:hAnsi="Helvetica" w:hint="default"/>
          <w:b w:val="1"/>
          <w:bCs w:val="1"/>
          <w:i w:val="1"/>
          <w:i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свой образ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О том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что было дальше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рассказал дедушка Крылов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  <w:r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284479</wp:posOffset>
            </wp:positionV>
            <wp:extent cx="1540879" cy="18935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7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879" cy="18935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      И</w:t>
      </w:r>
      <w:r>
        <w:rPr>
          <w:rFonts w:ascii="Helvetica" w:hAnsi="Helvetica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А</w:t>
      </w:r>
      <w:r>
        <w:rPr>
          <w:rFonts w:ascii="Helvetica" w:hAnsi="Helvetica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Крылов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Зеркало и Обезьяна</w:t>
      </w:r>
      <w:r>
        <w:rPr>
          <w:rFonts w:ascii="Helvetica" w:hAnsi="Helvetica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Мартышка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 Зеркале увидя образ свой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Тихохонько Медведя толк ногой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: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“Смотри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 говорит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 кум милый мой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Что это там за рожа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Какие у неё ужимки и прыжки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Я удавилась бы с тоски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Когда бы на неё хоть чуть была похожа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А ведь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признайся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есть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Из кумушек моих таких кривляк пять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шесть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: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Я даже их могу по пальцам перечесть”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“Чем кумушек считать трудиться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Не лучше ль на себя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кума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оборотиться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” —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     Ей Мишка отвечал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Но Мишенькин совет лишь попусту пропал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         </w:t>
      </w:r>
      <w:r>
        <w:rPr>
          <w:rFonts w:ascii="Helvetica" w:hAnsi="Helvetica"/>
          <w:kern w:val="28"/>
          <w:sz w:val="26"/>
          <w:szCs w:val="26"/>
          <w:rtl w:val="0"/>
          <w:lang w:val="en-US"/>
          <w14:textOutline>
            <w14:noFill/>
          </w14:textOutline>
        </w:rPr>
        <w:t>~~~~~~~~~~~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Понравился рассказ о Мартышке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?..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Давайте перечитаем и продумаем стихотворение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и оно окажется ещё интереснее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jc w:val="center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- 2 -</w:t>
      </w:r>
      <w:r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314959</wp:posOffset>
            </wp:positionV>
            <wp:extent cx="1714335" cy="100002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rtyshka-3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335" cy="10000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Мартышка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в Зеркале увидя образ свой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Тихохонько Медведя толк ногой…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Что сделала Мартышка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Тихохонько толкнула Медведя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.)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Можно голосом изобразить этот толчок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если слово “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толк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” выделить и произнести резко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Когда она его толкнула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 (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Когда увидела себя в зеркале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.)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Прочтём эти слова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: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i w:val="1"/>
          <w:i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i w:val="1"/>
          <w:i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в зеркале увидя образ свой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 предложении это выражение выделено запятыми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При чтении мы должны выделить его паузами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“Смотри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ка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— говорит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— кум милый мой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Что это там за рожа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?..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Вот так жёстко Мартышка выражает своё презрение к “незнакомой” ей ос</w:t>
      </w:r>
      <w:r>
        <w:rPr>
          <w:rFonts w:ascii="Helvetica" w:hAnsi="Helvetica" w:hint="default"/>
          <w:kern w:val="28"/>
          <w:sz w:val="26"/>
          <w:szCs w:val="26"/>
          <w:rtl w:val="0"/>
          <w:lang w:val="en-US"/>
          <w14:textOutline>
            <w14:noFill/>
          </w14:textOutline>
        </w:rPr>
        <w:t>ó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бе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Теперь нам стало понятно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почему она Мишку толкнула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тихохонько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чтобы “незнакомка” не заметила её толчка и не подслушала её оскорблений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Читаем дальше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Какие у неё ужимки и прыжки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За что же Мартышке не понравилась “незнакомка”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?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 За те самые качества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которые присущи ей самой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Я удавилась бы с тоски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Когда бы на неё хоть чуть была похожа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Да ты же саму себя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видишь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со стороны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jc w:val="center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- 3 -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А ведь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признайся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есть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Из кумушек моих таких кривляк пять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-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шесть…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Мартышка называет своих подруг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ку́мушками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а обращаясь к Медведю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называет его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ку́мом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Также и Мишка называет её 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кум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433FF"/>
            </w14:solidFill>
          </w14:textFill>
        </w:rPr>
        <w:t>ó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Я даже их могу по пальцам перечесть”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shd w:val="clear" w:color="auto" w:fill="ffffff"/>
          <w14:textOutline>
            <w14:noFill/>
          </w14:textOutline>
        </w:rPr>
      </w:pP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  <w14:textOutline>
            <w14:noFill/>
          </w14:textOutline>
        </w:rPr>
        <w:t>Представим себе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  <w14:textOutline>
            <w14:noFill/>
          </w14:textOutline>
        </w:rPr>
        <w:t>как она пересчитывала бы своих кумушек</w:t>
      </w:r>
      <w:r>
        <w:rPr>
          <w:rFonts w:ascii="Helvetica" w:hAnsi="Helvetica"/>
          <w:sz w:val="26"/>
          <w:szCs w:val="26"/>
          <w:shd w:val="clear" w:color="auto" w:fill="ffffff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Helvetica" w:hAnsi="Helvetica" w:hint="default"/>
          <w:sz w:val="26"/>
          <w:szCs w:val="26"/>
          <w:shd w:val="clear" w:color="auto" w:fill="ffffff"/>
          <w:rtl w:val="0"/>
          <w:lang w:val="ru-RU"/>
          <w14:textOutline>
            <w14:noFill/>
          </w14:textOutline>
        </w:rPr>
        <w:t>называет имя  — загибает палец…</w:t>
      </w:r>
    </w:p>
    <w:p>
      <w:pPr>
        <w:pStyle w:val="Default"/>
        <w:spacing w:before="0" w:line="240" w:lineRule="auto"/>
        <w:rPr>
          <w:rFonts w:ascii="Helvetica" w:cs="Helvetica" w:hAnsi="Helvetica" w:eastAsia="Helvetica"/>
          <w:sz w:val="26"/>
          <w:szCs w:val="26"/>
          <w:shd w:val="clear" w:color="auto" w:fill="ffffff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“Чем кумушек считать трудиться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Не лучше ль на себя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кума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 xml:space="preserve">, 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оборотиться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?</w:t>
      </w: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” —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Ей Мишка отвечал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Оборотиться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— значит “повернуть голову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чтобы поглядеть в сторону или назад” 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(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 данном случае “на саму себя”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).</w:t>
      </w:r>
      <w:r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374690</wp:posOffset>
            </wp:positionV>
            <wp:extent cx="1025515" cy="13553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th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15" cy="1355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outline w:val="0"/>
          <w:color w:val="941651"/>
          <w:kern w:val="28"/>
          <w:sz w:val="26"/>
          <w:szCs w:val="26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Но Мишенькин совет лишь попусту пропал</w:t>
      </w:r>
      <w:r>
        <w:rPr>
          <w:rFonts w:ascii="Helvetica" w:hAnsi="Helvetica"/>
          <w:b w:val="1"/>
          <w:bCs w:val="1"/>
          <w:outline w:val="0"/>
          <w:color w:val="941651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941751"/>
            </w14:solidFill>
          </w14:textFill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П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rtl w:val="0"/>
          <w:lang w:val="en-US"/>
          <w14:textOutline>
            <w14:noFill/>
          </w14:textOutline>
          <w14:textFill>
            <w14:solidFill>
              <w14:srgbClr w14:val="0433FF"/>
            </w14:solidFill>
          </w14:textFill>
        </w:rPr>
        <w:t>ó</w:t>
      </w:r>
      <w:r>
        <w:rPr>
          <w:rFonts w:ascii="Helvetica" w:hAnsi="Helvetica" w:hint="default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пусту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— от слова “</w:t>
      </w:r>
      <w:r>
        <w:rPr>
          <w:rFonts w:ascii="Helvetica" w:hAnsi="Helvetica" w:hint="default"/>
          <w:i w:val="1"/>
          <w:iCs w:val="1"/>
          <w:outline w:val="0"/>
          <w:color w:val="0432ff"/>
          <w:kern w:val="28"/>
          <w:sz w:val="26"/>
          <w:szCs w:val="26"/>
          <w:rtl w:val="0"/>
          <w:lang w:val="ru-RU"/>
          <w14:textOutline>
            <w14:noFill/>
          </w14:textOutline>
          <w14:textFill>
            <w14:solidFill>
              <w14:srgbClr w14:val="0433FF"/>
            </w14:solidFill>
          </w14:textFill>
        </w:rPr>
        <w:t>пустой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Вняла ли “кума” доброму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дружескому совету “ку́ма”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?..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Давайте перечитаем стихотворение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b w:val="1"/>
          <w:bCs w:val="1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Зеркало и Обезьяна</w:t>
      </w:r>
      <w:r>
        <w:rPr>
          <w:rFonts w:ascii="Helvetica" w:hAnsi="Helvetica"/>
          <w:b w:val="1"/>
          <w:b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Мартышка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 Зеркале увидя образ свой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Тихохонько Медведя толк ногой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: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“Смотри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 говорит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 кум милый мой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jc w:val="center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- 4 -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Что это там за рожа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Какие у неё ужимки и прыжки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!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Я удавилась бы с тоски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Когда бы на неё хоть чуть была похожа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А ведь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признайся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есть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Из кумушек моих таких кривляк пять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-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шесть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: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Я даже их могу по пальцам перечесть”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—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“Чем кумушек считать трудиться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,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Не лучше ль на себя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кума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оборотиться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” —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                     Ей Мишка отвечал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Но Мишенькин совет лишь попусту пропал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i w:val="1"/>
          <w:iCs w:val="1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1815 </w:t>
      </w:r>
      <w:r>
        <w:rPr>
          <w:rFonts w:ascii="Helvetica" w:hAnsi="Helvetica" w:hint="default"/>
          <w:i w:val="1"/>
          <w:iCs w:val="1"/>
          <w:kern w:val="28"/>
          <w:sz w:val="26"/>
          <w:szCs w:val="26"/>
          <w:rtl w:val="0"/>
          <w:lang w:val="ru-RU"/>
          <w14:textOutline>
            <w14:noFill/>
          </w14:textOutline>
        </w:rPr>
        <w:t>год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/>
          <w:i w:val="1"/>
          <w:iCs w:val="1"/>
          <w:kern w:val="28"/>
          <w:sz w:val="26"/>
          <w:szCs w:val="26"/>
          <w:rtl w:val="0"/>
          <w:lang w:val="en-US"/>
          <w14:textOutline>
            <w14:noFill/>
          </w14:textOutline>
        </w:rPr>
        <w:t xml:space="preserve">                       ~~~~~~~~~~~~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Не насмешила ли вас эта Мартышка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?..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Скажите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а разве никто из людей не ведёт себя подобно этой обезьянке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?..</w:t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Так может быть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это рассказ не о Мартышке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а о людях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?..</w:t>
      </w:r>
      <w:r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270430</wp:posOffset>
            </wp:positionV>
            <wp:extent cx="1898171" cy="10511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h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71" cy="1051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  <w:rPr>
          <w:rFonts w:ascii="Helvetica" w:cs="Helvetica" w:hAnsi="Helvetica" w:eastAsia="Helvetica"/>
          <w:kern w:val="28"/>
          <w:sz w:val="26"/>
          <w:szCs w:val="26"/>
          <w:lang w:val="ru-RU"/>
          <w14:textOutline>
            <w14:noFill/>
          </w14:textOutline>
        </w:rPr>
      </w:pPr>
    </w:p>
    <w:p>
      <w:pPr>
        <w:pStyle w:val="Default"/>
        <w:widowControl w:val="0"/>
        <w:spacing w:before="0"/>
      </w:pP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Выучите стихотворение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Helvetica" w:hAnsi="Helvetica" w:hint="default"/>
          <w:kern w:val="28"/>
          <w:sz w:val="26"/>
          <w:szCs w:val="26"/>
          <w:rtl w:val="0"/>
          <w:lang w:val="ru-RU"/>
          <w14:textOutline>
            <w14:noFill/>
          </w14:textOutline>
        </w:rPr>
        <w:t>хорошие стихи полезно заучивать наизусть</w:t>
      </w:r>
      <w:r>
        <w:rPr>
          <w:rFonts w:ascii="Helvetica" w:hAnsi="Helvetica"/>
          <w:kern w:val="28"/>
          <w:sz w:val="26"/>
          <w:szCs w:val="26"/>
          <w:rtl w:val="0"/>
          <w:lang w:val="ru-RU"/>
          <w14:textOutline>
            <w14:noFill/>
          </w14:textOutline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