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after="400" w:line="240" w:lineRule="auto"/>
        <w:jc w:val="center"/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А</w:t>
      </w: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С</w:t>
      </w: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ПУШКИН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Два чувства дивно близки нам…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За что мы любим стихи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Главным образом за то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они выражают переживания поэта и заряжают нас его переживаниями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Такие произведения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посредством ко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торых читателю передаются чувства автора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называются </w:t>
      </w:r>
      <w:r>
        <w:rPr>
          <w:outline w:val="0"/>
          <w:color w:val="ff0000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  <w:t>лирическими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Лиричес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кие произведения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как правило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пишутся стихами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потому что стихотворная речь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даже независимо от её содержания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уже несёт в себе какие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нибудь эмоции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Лирические произведения разнообразны по тематике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Мы читали стихотворения о природе и Родине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о дружбе и любви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 патриотизме и событиях исторических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Есть также стихотворения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которых поэт делится с читателем своими раздумьями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размышлениями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Если это раздумья о коренных вопросах человеческого бытия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то такие стихо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творения относятся к </w:t>
      </w:r>
      <w:r>
        <w:rPr>
          <w:outline w:val="0"/>
          <w:color w:val="ff0000"/>
          <w:rtl w:val="0"/>
          <w:lang w:val="ru-RU"/>
          <w14:textOutline>
            <w14:noFill/>
          </w14:textOutline>
          <w14:textFill>
            <w14:solidFill>
              <w14:srgbClr w14:val="FF0000"/>
            </w14:solidFill>
          </w14:textFill>
        </w:rPr>
        <w:t>философским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так как они прикасаются проблем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которы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ми занимается </w:t>
      </w:r>
      <w:r>
        <w:rPr>
          <w:outline w:val="0"/>
          <w:color w:val="ff0000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  <w:t>наука философия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 и философские стихотворения тоже лирич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потому что их философское содержание пронизывается эмоциями поэта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Философская лирика побуждает читателя не только к размышлению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 любое научное сочинение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 и к сопереживанию чувств автора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Давайте прочитаем и продумаем одно из философских стихотворений Александра Сергеевича Пушкина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нём Пушкин поэтически обосновывает необходимость бережного отношения к памяти о наших предках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Прочтём его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Два чувства дивно близки нам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 xml:space="preserve">В них обретает сердце пищу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Любовь к родному пепелищу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Любовь к отеческим гробам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br w:type="textWrapping"/>
        <w:t>На них основано от века</w:t>
        <w:br w:type="textWrapping"/>
        <w:t>По воле Бога самого</w:t>
        <w:br w:type="textWrapping"/>
        <w:t>Самостоянье человека</w:t>
        <w:br w:type="textWrapping"/>
        <w:t>И всё величие его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br w:type="textWrapping"/>
        <w:t>Животворящая святыня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Земля была б без них мертва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 xml:space="preserve">Как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 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пустыня</w:t>
        <w:br w:type="textWrapping"/>
        <w:t>И как алтарь без божества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1830 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г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особенного можно отметить в стихотворении сразу после первого прочте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ния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нём рассказывается о таких чувствах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которые «</w:t>
      </w:r>
      <w:r>
        <w:rPr>
          <w:b w:val="1"/>
          <w:bCs w:val="1"/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дивно бли́зки нам</w:t>
      </w:r>
      <w:r>
        <w:rPr>
          <w:outline w:val="0"/>
          <w:color w:val="545454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а </w:t>
      </w: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- 2 -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не только самому автору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в этом проявляется особенность философских стихотворений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даже если поэт говорит о чувствах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то это не сугубо личные переживания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 общественно значимые чувства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Давайте хорошенько продумаем стихотворение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При этом воспользуемся черно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выми записями Пушкина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они сохранились в толстой рабочей тетради поэта и опубликованы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Как только началась работа над стихотворением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первая строфа легла на бумаге в таком виде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outline w:val="0"/>
          <w:color w:val="00a550"/>
          <w14:textOutline>
            <w14:noFill/>
          </w14:textOutline>
          <w14:textFill>
            <w14:solidFill>
              <w14:srgbClr w14:val="00A650"/>
            </w14:solidFill>
          </w14:textFill>
        </w:rPr>
      </w:pPr>
      <w:r>
        <w:rPr>
          <w:outline w:val="0"/>
          <w:color w:val="00a550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Два чувства Богом нам даны</w:t>
      </w:r>
      <w:r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a550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В     в душе       в пищу</w:t>
      </w:r>
      <w:r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a550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Любовь родного пепелища</w:t>
      </w:r>
      <w:r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a550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И к мёртвым прадедам любовь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Смотрим первую строчку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i w:val="1"/>
          <w:iCs w:val="1"/>
          <w:outline w:val="0"/>
          <w:color w:val="00a550"/>
          <w14:textOutline>
            <w14:noFill/>
          </w14:textOutline>
          <w14:textFill>
            <w14:solidFill>
              <w14:srgbClr w14:val="00A65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a550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Два чувства Богом нам даны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же это за чувства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Чётко и однозначно Пушкин определяет их следующими словами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i w:val="1"/>
          <w:iCs w:val="1"/>
          <w:outline w:val="0"/>
          <w:color w:val="00a550"/>
          <w14:textOutline>
            <w14:noFill/>
          </w14:textOutline>
          <w14:textFill>
            <w14:solidFill>
              <w14:srgbClr w14:val="00A65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a550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Любовь родного пепелища</w:t>
      </w:r>
      <w:r>
        <w:rPr>
          <w:b w:val="0"/>
          <w:bCs w:val="0"/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00a550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И к мёртвым прадедам любовь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Это те два чувства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присущие людям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которые стали для поэта предметом философских размышлений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Однако выражение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родное пепелище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вам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наверное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незнакомо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 смыслу оно близко словосочетанию «родной очаг»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Выражение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родное пепелище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означает «родной дом»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«родной край»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то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перешло к нам от наших предков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В другом стихотворении Пушкин пишет 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святое пепелище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Последняя строчка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00a550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И к мёртвым прадедам любовь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не удовлетворяет поэта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он заменяет её словами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Любовь к отеческим гробам</w:t>
      </w: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- 3 -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Давайте посмотрим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изменилось в содержании строки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В первом случае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- </w:t>
      </w:r>
      <w:r>
        <w:rPr>
          <w:b w:val="1"/>
          <w:bCs w:val="1"/>
          <w:i w:val="1"/>
          <w:iCs w:val="1"/>
          <w:outline w:val="0"/>
          <w:color w:val="00a550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к мёртвым прадедам любовь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более точно и совершенно однозначно выражена мысль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разве к гробам наша любовь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а не к тем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кто в них лежит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Как видим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более точную формулировку Пушкин заменяет менее точной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нечёткой и расплывчатой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Однако для 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лирического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произведения это более подходящий вариант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Почему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Такая неопределённость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неконкретность смысла предоставляет читателю прос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тор для широкого толкования прочитанного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даёт ему свободу для творческой фантазии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Читатель получает возможность соотнести прочитанное со своим личным жизненным опытом и как бы вспомнить и заново прочувствовать то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 чём он когда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то думал и переживал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Фраза </w:t>
      </w:r>
      <w:r>
        <w:rPr>
          <w:b w:val="1"/>
          <w:bCs w:val="1"/>
          <w:i w:val="1"/>
          <w:iCs w:val="1"/>
          <w:outline w:val="0"/>
          <w:color w:val="00a550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к мёртвым прадедам любовь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хорошо впишется в научном тексте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Фраза же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любовь к отеческим гробам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для научного текста неприемлема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но незаменима в лирическом произведении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Почему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Она заставляет работать воображение читателя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а значит направлена к его сердцу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Теперь обратимся к первой строке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00a550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Два чувства Богом нам даны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Она тоже не устраивает поэта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тут же возникает другой её вариант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00a550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Священные два чувства нам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касается содержания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никакой разницы между этими выражениями вроде бы и нет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всё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Богом дано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священно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всё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священно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en-US"/>
          <w14:textOutline>
            <w14:noFill/>
          </w14:textOutline>
          <w14:textFill>
            <w14:solidFill>
              <w14:srgbClr w14:val="555555"/>
            </w14:solidFill>
          </w14:textFill>
        </w:rPr>
        <w:t>— от Бога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Однако и здесь есть небольшой нюанс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который для лирического произведения представляет ценность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Слово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священный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кроме основного своего значения имеет ещё побочное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второстепенное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оно 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может выражать наше отношение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к предмету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Священные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кому</w:t>
      </w:r>
      <w:r>
        <w:rPr>
          <w:i w:val="1"/>
          <w:iCs w:val="1"/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нам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, (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для кого</w:t>
      </w:r>
      <w:r>
        <w:rPr>
          <w:i w:val="1"/>
          <w:iCs w:val="1"/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для нас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во втором варианте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- </w:t>
      </w:r>
      <w:r>
        <w:rPr>
          <w:b w:val="1"/>
          <w:bCs w:val="1"/>
          <w:i w:val="1"/>
          <w:iCs w:val="1"/>
          <w:outline w:val="0"/>
          <w:color w:val="00a550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священные два чувства нам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проглядывает наше отношение к этим чувствам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для нас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они священны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это очень важно для того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чтобы вызвать ответные эмоции у читателя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то есть для лирического произведения важно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- 4 -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Сравним первые два варианта строфы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Первоначально строфа выглядела так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a550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Два чувства Богом нам даны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В     в душе       в пищу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Любовь родного пепелища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И к мёртвым прадедам любовь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Теперь она выглядит так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00a550"/>
          <w14:textOutline>
            <w14:noFill/>
          </w14:textOutline>
          <w14:textFill>
            <w14:solidFill>
              <w14:srgbClr w14:val="00A650"/>
            </w14:solidFill>
          </w14:textFill>
        </w:rPr>
      </w:pPr>
      <w:r>
        <w:rPr>
          <w:b w:val="1"/>
          <w:bCs w:val="1"/>
          <w:outline w:val="0"/>
          <w:color w:val="00a550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Священные два чувства нам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            в пищу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Любовь к родному пепелищу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Любовь к отеческим гробам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Вы заметили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к слову «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пепелищу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» неотступно навязывается для рифмы выражение «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в пищу</w:t>
      </w:r>
      <w:r>
        <w:rPr>
          <w:outline w:val="0"/>
          <w:color w:val="545454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Разумеется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оно возникло не случайно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 только ради рифмы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Пушкин знал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 какой «пище» пойдёт речь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вот как бы неожиданно для нас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а для Пушкина вполне ожидаемо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возникает полностью строфа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00a550"/>
          <w14:textOutline>
            <w14:noFill/>
          </w14:textOutline>
          <w14:textFill>
            <w14:solidFill>
              <w14:srgbClr w14:val="00A650"/>
            </w14:solidFill>
          </w14:textFill>
        </w:rPr>
      </w:pPr>
      <w:r>
        <w:rPr>
          <w:b w:val="1"/>
          <w:bCs w:val="1"/>
          <w:outline w:val="0"/>
          <w:color w:val="00a550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В двух чувствах данных Богом нам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Находит сердце тайну пищу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Любовь к отеческим гробам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Любовь к родному пепелищу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В этом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третьем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варианте поэту пришлось отказаться от важного и ценного прилагательного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священный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00a550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Священные два чувства нам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и заменить его нежелательным выражением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данных Богом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Вспомните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выражение «</w:t>
      </w:r>
      <w:r>
        <w:rPr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Богом даны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» Пушкиным было уже забраковано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Как в первом черновом варианте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(</w:t>
      </w:r>
      <w:r>
        <w:rPr>
          <w:i w:val="1"/>
          <w:iCs w:val="1"/>
          <w:outline w:val="0"/>
          <w:color w:val="00a550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Два чувства Богом нам даны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так и в третьем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наше отношение к этим чувствам не отражено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Конечно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гениальный поэт не мог позволить себе остановиться на том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уже найдено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тут Пушкина осеняет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возможно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неожиданно даже для него самого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такое прови́дение первого стиха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Два чувства дивно близки нам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 xml:space="preserve">и возникает новый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четвёртый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вариант строфы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br w:type="textWrapping"/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- 5 -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a550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Два чувства дивно близки нам</w:t>
      </w:r>
      <w:r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В них обретает сердце пищу</w:t>
      </w:r>
      <w:r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Любовь к отеческим гробам</w:t>
      </w:r>
      <w:r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Любовь к родному пепелищу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Теперь с самого начала стихотворения внимание полностью переключено на наше отношение к тем чувствам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 которых будет речь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Пушкин достиг того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 чему настойчиво стремился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чувства стали </w:t>
      </w:r>
      <w:r>
        <w:rPr>
          <w:b w:val="1"/>
          <w:bCs w:val="1"/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бли́зки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нам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поэту и читателям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Подберите синонимы к слову «</w:t>
      </w:r>
      <w:r>
        <w:rPr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близки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» для данного случая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es-ES_tradnl"/>
          <w14:textOutline>
            <w14:noFill/>
          </w14:textOutline>
          <w14:textFill>
            <w14:solidFill>
              <w14:srgbClr w14:val="555555"/>
            </w14:solidFill>
          </w14:textFill>
        </w:rPr>
        <w:t>Дóроги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любимы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желанны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родны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spacing w:before="0" w:after="400" w:line="240" w:lineRule="auto"/>
        <w:jc w:val="both"/>
        <w:rPr>
          <w:i w:val="1"/>
          <w:iCs w:val="1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Мало того</w:t>
      </w:r>
      <w:r>
        <w:rPr>
          <w:i w:val="0"/>
          <w:iCs w:val="0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0"/>
          <w:iCs w:val="0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эти чувства нам </w:t>
      </w:r>
      <w:r>
        <w:rPr>
          <w:b w:val="1"/>
          <w:bCs w:val="1"/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дивно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 близки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 xml:space="preserve">Наречие 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дивно</w:t>
      </w:r>
      <w:r>
        <w:rPr>
          <w:i w:val="0"/>
          <w:iCs w:val="0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от какого прилагательного</w:t>
      </w:r>
      <w:r>
        <w:rPr>
          <w:i w:val="0"/>
          <w:iCs w:val="0"/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Дивный</w:t>
      </w:r>
      <w:r>
        <w:rPr>
          <w:i w:val="0"/>
          <w:iCs w:val="0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.)</w:t>
      </w:r>
      <w:r>
        <w:rPr>
          <w:i w:val="0"/>
          <w:iCs w:val="0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 xml:space="preserve">А что означает прилагательное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дивный</w:t>
      </w:r>
      <w:r>
        <w:rPr>
          <w:i w:val="0"/>
          <w:iCs w:val="0"/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«Удивительный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необычайный»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 также «прекрасный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восхитительный»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В каком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нибудь научном философском тексте можно о чувствах сказать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они «</w:t>
      </w:r>
      <w:r>
        <w:rPr>
          <w:i w:val="1"/>
          <w:iCs w:val="1"/>
          <w:outline w:val="0"/>
          <w:color w:val="00a550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Богом нам даны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» или назвать их «</w:t>
      </w:r>
      <w:r>
        <w:rPr>
          <w:i w:val="1"/>
          <w:iCs w:val="1"/>
          <w:outline w:val="0"/>
          <w:color w:val="00a550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священными</w:t>
      </w:r>
      <w:r>
        <w:rPr>
          <w:outline w:val="0"/>
          <w:color w:val="545454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 нельзя сказать о них «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дивно близки нам</w:t>
      </w:r>
      <w:r>
        <w:rPr>
          <w:outline w:val="0"/>
          <w:color w:val="545454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Для лирического же произведения самым удачным выражением из четырёх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найденных Пушкиным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fr-FR"/>
          <w14:textOutline>
            <w14:noFill/>
          </w14:textOutline>
          <w14:textFill>
            <w14:solidFill>
              <w14:srgbClr w14:val="555555"/>
            </w14:solidFill>
          </w14:textFill>
        </w:rPr>
        <w:t>будет «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дивно близки нам</w:t>
      </w:r>
      <w:r>
        <w:rPr>
          <w:outline w:val="0"/>
          <w:color w:val="545454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Перечитайте варианты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которые обдумывал Пушкин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вы убедитесь в этом сами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i w:val="1"/>
          <w:iCs w:val="1"/>
          <w:outline w:val="0"/>
          <w:color w:val="00a550"/>
          <w14:textOutline>
            <w14:noFill/>
          </w14:textOutline>
          <w14:textFill>
            <w14:solidFill>
              <w14:srgbClr w14:val="00A650"/>
            </w14:solidFill>
          </w14:textFill>
        </w:rPr>
      </w:pPr>
      <w:r>
        <w:rPr>
          <w:i w:val="1"/>
          <w:iCs w:val="1"/>
          <w:outline w:val="0"/>
          <w:color w:val="00a550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 xml:space="preserve">Два чувства </w:t>
      </w:r>
      <w:r>
        <w:rPr>
          <w:b w:val="1"/>
          <w:bCs w:val="1"/>
          <w:i w:val="1"/>
          <w:iCs w:val="1"/>
          <w:outline w:val="0"/>
          <w:color w:val="00a550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Богом</w:t>
      </w:r>
      <w:r>
        <w:rPr>
          <w:i w:val="1"/>
          <w:iCs w:val="1"/>
          <w:outline w:val="0"/>
          <w:color w:val="00a550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 xml:space="preserve"> нам </w:t>
      </w:r>
      <w:r>
        <w:rPr>
          <w:b w:val="1"/>
          <w:bCs w:val="1"/>
          <w:i w:val="1"/>
          <w:iCs w:val="1"/>
          <w:outline w:val="0"/>
          <w:color w:val="00a550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даны</w:t>
      </w:r>
      <w:r>
        <w:rPr>
          <w:i w:val="1"/>
          <w:iCs w:val="1"/>
          <w:outline w:val="0"/>
          <w:color w:val="00a550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…</w:t>
      </w:r>
      <w:r>
        <w:rPr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00a550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Священные</w:t>
      </w:r>
      <w:r>
        <w:rPr>
          <w:i w:val="1"/>
          <w:iCs w:val="1"/>
          <w:outline w:val="0"/>
          <w:color w:val="00a550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 xml:space="preserve"> два чувства </w:t>
      </w:r>
      <w:r>
        <w:rPr>
          <w:b w:val="1"/>
          <w:bCs w:val="1"/>
          <w:i w:val="1"/>
          <w:iCs w:val="1"/>
          <w:outline w:val="0"/>
          <w:color w:val="00a550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нам</w:t>
      </w:r>
      <w:r>
        <w:rPr>
          <w:i w:val="1"/>
          <w:iCs w:val="1"/>
          <w:outline w:val="0"/>
          <w:color w:val="00a550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…</w:t>
      </w:r>
      <w:r>
        <w:rPr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00a550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 xml:space="preserve">В двух чувствах </w:t>
      </w:r>
      <w:r>
        <w:rPr>
          <w:b w:val="1"/>
          <w:bCs w:val="1"/>
          <w:i w:val="1"/>
          <w:iCs w:val="1"/>
          <w:outline w:val="0"/>
          <w:color w:val="00a550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данных Богом</w:t>
      </w:r>
      <w:r>
        <w:rPr>
          <w:i w:val="1"/>
          <w:iCs w:val="1"/>
          <w:outline w:val="0"/>
          <w:color w:val="00a550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 xml:space="preserve"> нам…</w:t>
      </w:r>
      <w:r>
        <w:rPr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Два чувства </w:t>
      </w:r>
      <w:r>
        <w:rPr>
          <w:b w:val="1"/>
          <w:bCs w:val="1"/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дивно близки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 нам…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Этот четвёртый вариант строфы вошёл в стихотворение в несколько преображённом виде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Два чувства дивно близки нам 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-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В них обретает сердце пищу 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-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Любовь к родному пепелищу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Любовь к отеческим гробам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- 6 -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Заметьте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окончательном варианте последние строчки строфы поменялись местами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Для научного трактата перестановка этих фраз не имела бы никакого значения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 в лирическом произведении есть ещё и рифма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Поэт уловил разницу в звучании рифмы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а значит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и всей строфы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одном и другом случае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Теперь поэту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философу необходимо объяснить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чем важны для нас эти чувства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Объяснение даётся в следующей строфе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Прочтём её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На них основано от века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По воле Бога самого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Самостоянье человека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 всё величие его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</w:p>
    <w:p>
      <w:pPr>
        <w:pStyle w:val="Default"/>
        <w:spacing w:before="0" w:after="400" w:line="240" w:lineRule="auto"/>
        <w:jc w:val="both"/>
        <w:rPr>
          <w:i w:val="1"/>
          <w:iCs w:val="1"/>
          <w:outline w:val="0"/>
          <w:color w:val="9d0039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основано</w:t>
      </w:r>
      <w:r>
        <w:rPr>
          <w:i w:val="0"/>
          <w:iCs w:val="0"/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- </w:t>
      </w:r>
      <w:r>
        <w:rPr>
          <w:i w:val="0"/>
          <w:iCs w:val="0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прочтите</w:t>
      </w:r>
      <w:r>
        <w:rPr>
          <w:i w:val="0"/>
          <w:iCs w:val="0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Самостоянье человека и всё величие его</w:t>
      </w:r>
      <w:r>
        <w:rPr>
          <w:i w:val="0"/>
          <w:iCs w:val="0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Слово </w:t>
      </w:r>
      <w:r>
        <w:rPr>
          <w:b w:val="1"/>
          <w:b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самостоянье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в русском языке не употребляется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 значение его понят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оно подсказывается близкими ему словами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Какими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Прилагательным «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са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-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мостоятельный</w:t>
      </w:r>
      <w:r>
        <w:rPr>
          <w:i w:val="1"/>
          <w:iCs w:val="1"/>
          <w:outline w:val="0"/>
          <w:color w:val="545454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>»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fr-FR"/>
          <w14:textOutline>
            <w14:noFill/>
          </w14:textOutline>
          <w14:textFill>
            <w14:solidFill>
              <w14:srgbClr w14:val="555555"/>
            </w14:solidFill>
          </w14:textFill>
        </w:rPr>
        <w:t>наречием «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самостоятельно</w:t>
      </w:r>
      <w:r>
        <w:rPr>
          <w:i w:val="1"/>
          <w:iCs w:val="1"/>
          <w:outline w:val="0"/>
          <w:color w:val="545454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>»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существительным «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самостоятель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-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ность</w:t>
      </w:r>
      <w:r>
        <w:rPr>
          <w:i w:val="1"/>
          <w:iCs w:val="1"/>
          <w:outline w:val="0"/>
          <w:color w:val="545454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>»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Самостоятельным человеком является тот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кто</w:t>
        <w:br w:type="textWrapping"/>
        <w:t>по внутреннему побуждению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без принуждения</w:t>
        <w:br w:type="textWrapping"/>
        <w:t>и собственными силами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без посторонней помощи</w:t>
        <w:br w:type="textWrapping"/>
        <w:t>создаёт жизнеобеспечение себе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, (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 может быть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и не только себе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).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ff0000"/>
          <w:rtl w:val="0"/>
          <w:lang w:val="ru-RU"/>
          <w14:textOutline>
            <w14:noFill/>
          </w14:textOutline>
          <w14:textFill>
            <w14:solidFill>
              <w14:srgbClr w14:val="FF0000"/>
            </w14:solidFill>
          </w14:textFill>
        </w:rPr>
        <w:t>Самостоянье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людей вызвано к жизни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 мнению 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С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Пушкина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двумя чувства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ми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любовью к предкам и любовью к родному пепелищу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На любви к предкам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к родному пепелищу стоит также и </w:t>
      </w:r>
      <w:r>
        <w:rPr>
          <w:outline w:val="0"/>
          <w:color w:val="ff0000"/>
          <w:rtl w:val="0"/>
          <w:lang w:val="ru-RU"/>
          <w14:textOutline>
            <w14:noFill/>
          </w14:textOutline>
          <w14:textFill>
            <w14:solidFill>
              <w14:srgbClr w14:val="FF0000"/>
            </w14:solidFill>
          </w14:textFill>
        </w:rPr>
        <w:t>величие человека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то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свойственно только людям и выделяет их из мира животных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 теперь давайте с позиций поэта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философа ответим на вопрос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может ли чело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век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утеряв эти два чувства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сохранить «самостоянье» и человеческое «вели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чие»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- 7 -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 может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потому что связь между ними установлена </w:t>
      </w:r>
      <w:r>
        <w:rPr>
          <w:b w:val="1"/>
          <w:bCs w:val="1"/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по воле Бога самого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 когда такая связь установлена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- 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От века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то есть издавна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 незапамятных времён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надо полагать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 появлением человечества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Как же поэт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не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поэт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философ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а лишь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поэт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характеризует эти чувства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Смот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рим заключительную строфу стихотворения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Животворящая святыня</w:t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!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Земля была б без них мертва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Как        пустыня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 как алтарь без божества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Заметили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О приземлённом и вовсе не небесном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любви к пепелищу и гробам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Пушкин говорит вовсе не «приземлёнными» словами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Давайте пристально приглядимся к ним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Животворящая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причастие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Назовите глагол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от которого образовано оно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Животворить</w:t>
      </w:r>
      <w:r>
        <w:rPr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 передадите буквальное значение глагола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«Живое творить»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.)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Животворить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значит пробуждать жизнь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оживлять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одухотворять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Нам хорошо понятны слова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животворить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,</w:t>
      </w:r>
      <w:r>
        <w:rPr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 xml:space="preserve">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животворящий</w:t>
      </w:r>
      <w:r>
        <w:rPr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но в обыденной речи мы не употребляем их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Почему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Эти слова из </w:t>
      </w:r>
      <w:r>
        <w:rPr>
          <w:outline w:val="0"/>
          <w:color w:val="ff0000"/>
          <w:rtl w:val="0"/>
          <w:lang w:val="ru-RU"/>
          <w14:textOutline>
            <w14:noFill/>
          </w14:textOutline>
          <w14:textFill>
            <w14:solidFill>
              <w14:srgbClr w14:val="FF0000"/>
            </w14:solidFill>
          </w14:textFill>
        </w:rPr>
        <w:t>церковнославянского языка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они имеют оттенок торжественности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величавости и употребляются в особых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торжественных случаях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Слова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святыня</w:t>
      </w:r>
      <w:r>
        <w:rPr>
          <w:b w:val="1"/>
          <w:bCs w:val="1"/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алтарь</w:t>
      </w:r>
      <w:r>
        <w:rPr>
          <w:b w:val="1"/>
          <w:bCs w:val="1"/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божество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также из церковнославянского языка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Пушкин называет чувства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 которых рассуждает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святыней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Святынями у православных христиан являются такие предметы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которым они поклоняются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потому что эти предметы наделены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 убеждению верующих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чудодейственной святой силой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Верующие относятся к святыням с особенной любовью и бережливостью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 благоговением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 Пушкин не уравнивает со святынями эти два человеческие чувства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Обратите внимание на эпитет к слову </w:t>
      </w:r>
      <w:r>
        <w:rPr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святыня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 Эта святыня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отличие от других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животворящая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Пушкин называет чувства </w:t>
      </w:r>
      <w:r>
        <w:rPr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животворящими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далее подкрепляет своё мнение таким утверждением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- 8 -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Земля была б без них мертва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Как         пустыня…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 как могут быть «животворящими» чувства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обращённые к прошлому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«к мёрт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вым прадедам»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Об этом мы ещё подумаем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 сейчас давайте прочтём и разберём последнюю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заключительную строку стихотворения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i w:val="1"/>
          <w:iCs w:val="1"/>
          <w:outline w:val="0"/>
          <w:color w:val="9d0039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 как алтарь без Божества</w:t>
      </w:r>
      <w:r>
        <w:rPr>
          <w:b w:val="1"/>
          <w:bCs w:val="1"/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Существительное </w:t>
      </w:r>
      <w:r>
        <w:rPr>
          <w:b w:val="1"/>
          <w:bCs w:val="1"/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божество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многозначно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здесь оно выступает как синоним слова 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Бог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Теперь о том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что такое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алтарь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Это отдельное помещение в православном храме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важнейшее место его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 убеждению верующих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в алтаре незримо присутствует </w:t>
      </w:r>
      <w:r>
        <w:rPr>
          <w:outline w:val="0"/>
          <w:color w:val="ff0000"/>
          <w:rtl w:val="0"/>
          <w:lang w:val="ru-RU"/>
          <w14:textOutline>
            <w14:noFill/>
          </w14:textOutline>
          <w14:textFill>
            <w14:solidFill>
              <w14:srgbClr w14:val="FF0000"/>
            </w14:solidFill>
          </w14:textFill>
        </w:rPr>
        <w:t>Христос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который у христиан является и Человеком и Божеством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Верующие приходят в храм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чтобы приобщиться ко Христу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вовсе не обязательно надо быть христианином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чтобы понимать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«</w:t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алтарь без Божества</w:t>
      </w:r>
      <w:r>
        <w:rPr>
          <w:outline w:val="0"/>
          <w:color w:val="545454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»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это уже не алтарь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 а храм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котором такой алтарь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это уже не храм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Вот в таких ярких и точных сравнениях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со святыней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пустыней и алтарём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поэт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философ передаёт своё видение той роли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которую играют в нашей жизни «</w:t>
      </w:r>
      <w:r>
        <w:rPr>
          <w:b w:val="1"/>
          <w:bCs w:val="1"/>
          <w:outline w:val="0"/>
          <w:color w:val="00a550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любовь родного пепелища и к мёртвым прадедам любовь</w:t>
      </w:r>
      <w:r>
        <w:rPr>
          <w:outline w:val="0"/>
          <w:color w:val="545454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Эта роль живо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творящая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Но как может быть «животворящей»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любовь к мёртвым прадедам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Человек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который проявляет интерес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уважение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любовь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к жившим до него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 может не думать и о тех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кто будет жить после него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о тех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которым он оставит своё «родное пепелище»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Для него жизнь не ограничена рамками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которых заключена его земная жизнь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 простирается за рамки в одну и другую сторону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 его земная жизнь как связующее звено между ними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Нельзя не согласиться с поэтом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«</w:t>
      </w:r>
      <w:r>
        <w:rPr>
          <w:b w:val="1"/>
          <w:bCs w:val="1"/>
          <w:outline w:val="0"/>
          <w:color w:val="00a550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к мёртвым прадедам любовь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» действительно является «животво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рящей святыней»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Вот такая глобальная общечеловеческая тема поднята 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С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Пушкиным в лирическом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философском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стихотворении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Обратите внимание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стихотворение не закончено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третьем стихе последней строфы недостаёт пяти слогов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Пушкиным оно и не было опубликовано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Когда будете перечитывать стихотворение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постарайтесь интонацией голоса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напри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мер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паузой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хотя бы немного сгладить пробел в стихе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