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 xml:space="preserve">                                            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ru-RU"/>
        </w:rPr>
        <w:t>Былины   в   школе</w:t>
      </w: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b w:val="1"/>
          <w:bCs w:val="1"/>
          <w:sz w:val="24"/>
          <w:szCs w:val="24"/>
          <w:rtl w:val="0"/>
        </w:rPr>
      </w:pPr>
      <w:r>
        <w:rPr>
          <w:rFonts w:ascii="Helvetica" w:hAnsi="Helvetica"/>
          <w:b w:val="1"/>
          <w:bCs w:val="1"/>
          <w:sz w:val="24"/>
          <w:szCs w:val="24"/>
          <w:rtl w:val="0"/>
          <w:lang w:val="ru-RU"/>
        </w:rPr>
        <w:t xml:space="preserve">                                          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ru-RU"/>
        </w:rPr>
        <w:t>Взгляд на проблему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В минуты отвлечения от реальной действительности и погружения в мир фанта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стический радужному воображению учителя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словесника представляется такая картина его несбывшихся мечтаний</w:t>
      </w:r>
      <w:r>
        <w:rPr>
          <w:rFonts w:ascii="Helvetica" w:hAnsi="Helvetica"/>
          <w:sz w:val="24"/>
          <w:szCs w:val="24"/>
          <w:rtl w:val="0"/>
        </w:rPr>
        <w:t xml:space="preserve">: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каждый школьник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будь он с задатками ма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тематика или биолога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или имеющий склонность к физической деятельности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или даже не проявляющий заметного интереса ни к какой области знаний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ждёт не дождётся очередного урока литературы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потому что урок литературы для него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это возможность пройти бок о бок отрезок жизни с теми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кто изображён в произведении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пусть это будут вымышленная жизнь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вымышленные литератур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ные герои</w:t>
      </w:r>
      <w:r>
        <w:rPr>
          <w:rFonts w:ascii="Helvetica" w:hAnsi="Helvetica"/>
          <w:sz w:val="24"/>
          <w:szCs w:val="24"/>
          <w:rtl w:val="0"/>
        </w:rPr>
        <w:t xml:space="preserve">),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это надежда получить эстетическое удовольствие от эмоционально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го сопереживания изображённых жизненных коллизий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а для тех учащихся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ко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торые проявляют повышенный интерес к словесности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это также и читательское приобщение к творческой лаборатории автора</w:t>
      </w:r>
      <w:r>
        <w:rPr>
          <w:rFonts w:ascii="Helvetica" w:hAnsi="Helvetica"/>
          <w:sz w:val="24"/>
          <w:szCs w:val="24"/>
          <w:rtl w:val="0"/>
        </w:rPr>
        <w:t>.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Первой и совершенно необходи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мой ступенькой для этого является прочтение текста произведения «с толком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с чувством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с расстановкой»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Среди художественных произведений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включённых в школьную программу по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ли</w:t>
      </w:r>
      <w:r>
        <w:rPr>
          <w:rFonts w:ascii="Helvetica" w:hAnsi="Helvetica" w:hint="default"/>
          <w:sz w:val="24"/>
          <w:szCs w:val="24"/>
          <w:rtl w:val="0"/>
        </w:rPr>
        <w:t>тературе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есть такие </w:t>
      </w:r>
      <w:r>
        <w:rPr>
          <w:rFonts w:ascii="Helvetica" w:hAnsi="Helvetica"/>
          <w:sz w:val="24"/>
          <w:szCs w:val="24"/>
          <w:rtl w:val="0"/>
        </w:rPr>
        <w:t>(</w:t>
      </w:r>
      <w:r>
        <w:rPr>
          <w:rFonts w:ascii="Helvetica" w:hAnsi="Helvetica" w:hint="default"/>
          <w:sz w:val="24"/>
          <w:szCs w:val="24"/>
          <w:rtl w:val="0"/>
        </w:rPr>
        <w:t>например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«Слово о полку Игореве»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русские былины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произведения поэтов </w:t>
      </w:r>
      <w:r>
        <w:rPr>
          <w:rFonts w:ascii="Helvetica" w:hAnsi="Helvetica"/>
          <w:sz w:val="24"/>
          <w:szCs w:val="24"/>
          <w:rtl w:val="0"/>
          <w:lang w:val="it-IT"/>
        </w:rPr>
        <w:t xml:space="preserve">XVIII </w:t>
      </w:r>
      <w:r>
        <w:rPr>
          <w:rFonts w:ascii="Helvetica" w:hAnsi="Helvetica" w:hint="default"/>
          <w:sz w:val="24"/>
          <w:szCs w:val="24"/>
          <w:rtl w:val="0"/>
        </w:rPr>
        <w:t>века</w:t>
      </w:r>
      <w:r>
        <w:rPr>
          <w:rFonts w:ascii="Helvetica" w:hAnsi="Helvetica"/>
          <w:sz w:val="24"/>
          <w:szCs w:val="24"/>
          <w:rtl w:val="0"/>
        </w:rPr>
        <w:t xml:space="preserve">),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которые требуют от школьника специальной предварительной подготовки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тогда текст этих произведений станет доступ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ным для учащегося и вызовет в его душе благоприятный отклик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а не отторже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ние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Каждое такое  произведение требует от учителя строго индивидуального подхода к методике его преподавания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Своеобразие русской былины с учебно</w:t>
      </w:r>
      <w:r>
        <w:rPr>
          <w:rFonts w:ascii="Helvetica" w:hAnsi="Helvetica"/>
          <w:sz w:val="24"/>
          <w:szCs w:val="24"/>
          <w:rtl w:val="0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методической точки зрения заключается прежде всего в наличии большого количества таких слов и оборотов речи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кото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рые современному русскому литературному языку совершенно несвойственны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Поэтому чтение былины должно предваряться и сопровождаться лингвосеман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тическим комментарием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Учителем разъясняются  самые необходимые для по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нимания текста и наиболее интересные для семиклассников языковые факты «стáрины»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Это и устаревшие грамматические формы слов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и слова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вышедшие из употреб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ления в силу исторических изменений в жизни людей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и несвойственные разго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ворному языку конструкции слов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которые создавались под влиянием своеоб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разной поэтической традиции сказывания былин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При этом не следует упускать из виду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все непонятные факты русского языка мы объясняем детям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</w:rPr>
        <w:t>для ко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торых родным языком является русский же язык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  <w:lang w:val="ru-RU"/>
        </w:rPr>
        <w:t>При знакомстве с былиной учащиеся получают также некоторые сведения лите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ратуроведческого характера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объясняющие художественные особенности про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</w:rPr>
        <w:t>изведения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также является важным условием для полноценного восприятия древнего сказания</w:t>
      </w:r>
      <w:r>
        <w:rPr>
          <w:rFonts w:ascii="Helvetica" w:hAnsi="Helvetica"/>
          <w:sz w:val="24"/>
          <w:szCs w:val="24"/>
          <w:rtl w:val="0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Необходимо нацеливать детей на чтение текстов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наиболее близких к первоисточникам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—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ведь привлекательность былин для современного читателя заключается главным образом в том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что они являются вещественны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ми осколками из нашего далёкого прошлого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</w:p>
    <w:p>
      <w:pPr>
        <w:pStyle w:val="Default"/>
        <w:bidi w:val="0"/>
        <w:ind w:left="0" w:right="0" w:firstLine="0"/>
        <w:jc w:val="both"/>
        <w:rPr>
          <w:rFonts w:ascii="Helvetica" w:cs="Helvetica" w:hAnsi="Helvetica" w:eastAsia="Helvetica"/>
          <w:sz w:val="24"/>
          <w:szCs w:val="24"/>
          <w:rtl w:val="0"/>
        </w:rPr>
      </w:pPr>
      <w:r>
        <w:rPr>
          <w:rFonts w:ascii="Helvetica" w:hAnsi="Helvetica" w:hint="default"/>
          <w:sz w:val="24"/>
          <w:szCs w:val="24"/>
          <w:rtl w:val="0"/>
        </w:rPr>
        <w:t>Школьникам</w:t>
      </w:r>
      <w:r>
        <w:rPr>
          <w:rFonts w:ascii="Helvetica" w:hAnsi="Helvetica"/>
          <w:sz w:val="24"/>
          <w:szCs w:val="24"/>
          <w:rtl w:val="0"/>
        </w:rPr>
        <w:t xml:space="preserve">,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проявившим интерес к древним народным произведениям</w:t>
      </w:r>
      <w:r>
        <w:rPr>
          <w:rFonts w:ascii="Helvetica" w:hAnsi="Helvetica"/>
          <w:sz w:val="24"/>
          <w:szCs w:val="24"/>
          <w:rtl w:val="0"/>
        </w:rPr>
        <w:t>,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предла</w:t>
      </w:r>
      <w:r>
        <w:rPr>
          <w:rFonts w:ascii="Helvetica" w:hAnsi="Helvetica"/>
          <w:sz w:val="24"/>
          <w:szCs w:val="24"/>
          <w:rtl w:val="0"/>
          <w:lang w:val="ru-RU"/>
        </w:rPr>
        <w:t>-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гаются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для самостоятельного чтения тексты из сборника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А</w:t>
      </w:r>
      <w:r>
        <w:rPr>
          <w:rFonts w:ascii="Helvetica" w:hAnsi="Helvetica"/>
          <w:sz w:val="24"/>
          <w:szCs w:val="24"/>
          <w:rtl w:val="0"/>
          <w:lang w:val="ru-RU"/>
        </w:rPr>
        <w:t xml:space="preserve">. </w:t>
      </w:r>
      <w:r>
        <w:rPr>
          <w:rFonts w:ascii="Helvetica" w:hAnsi="Helvetica" w:hint="default"/>
          <w:sz w:val="24"/>
          <w:szCs w:val="24"/>
          <w:rtl w:val="0"/>
          <w:lang w:val="ru-RU"/>
        </w:rPr>
        <w:t>Ф</w:t>
      </w:r>
      <w:r>
        <w:rPr>
          <w:rFonts w:ascii="Helvetica" w:hAnsi="Helvetica"/>
          <w:sz w:val="24"/>
          <w:szCs w:val="24"/>
          <w:rtl w:val="0"/>
          <w:lang w:val="ru-RU"/>
        </w:rPr>
        <w:t>.</w:t>
      </w:r>
      <w:r>
        <w:rPr>
          <w:rFonts w:ascii="Helvetica" w:hAnsi="Helvetica" w:hint="default"/>
          <w:sz w:val="24"/>
          <w:szCs w:val="24"/>
          <w:rtl w:val="0"/>
          <w:lang w:val="ru-RU"/>
        </w:rPr>
        <w:t xml:space="preserve"> Гильфердинга</w:t>
      </w:r>
      <w:r>
        <w:rPr>
          <w:rFonts w:ascii="Helvetica" w:hAnsi="Helvetica"/>
          <w:sz w:val="24"/>
          <w:szCs w:val="24"/>
          <w:rtl w:val="0"/>
        </w:rPr>
        <w:t>.</w:t>
      </w:r>
    </w:p>
    <w:p>
      <w:pPr>
        <w:pStyle w:val="Default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/>
          <w:sz w:val="18"/>
          <w:szCs w:val="18"/>
          <w:rtl w:val="0"/>
          <w:lang w:val="en-US"/>
        </w:rPr>
        <w:t>&lt; September 2022 &gt;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